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highlight w:val="none"/>
          <w:lang w:eastAsia="zh-CN"/>
        </w:rPr>
        <w:t>附件</w:t>
      </w:r>
      <w:r>
        <w:rPr>
          <w:rFonts w:hint="eastAsia"/>
          <w:sz w:val="28"/>
          <w:szCs w:val="28"/>
          <w:highlight w:val="none"/>
          <w:lang w:val="en-US" w:eastAsia="zh-CN"/>
        </w:rPr>
        <w:t>2：</w:t>
      </w:r>
    </w:p>
    <w:tbl>
      <w:tblPr>
        <w:tblStyle w:val="5"/>
        <w:tblpPr w:leftFromText="180" w:rightFromText="180" w:vertAnchor="page" w:horzAnchor="page" w:tblpX="1109" w:tblpY="1848"/>
        <w:tblOverlap w:val="never"/>
        <w:tblW w:w="97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9534" w:type="dxa"/>
              <w:tblInd w:w="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3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95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sz w:val="44"/>
                      <w:szCs w:val="4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sz w:val="44"/>
                      <w:szCs w:val="44"/>
                      <w:highlight w:val="none"/>
                      <w:lang w:val="en-US" w:eastAsia="zh-CN"/>
                    </w:rPr>
                    <w:t>南山区住房和建设局关于2021年度南山区企业人才租赁社会存量住房补租签约排期表</w:t>
                  </w:r>
                </w:p>
                <w:tbl>
                  <w:tblPr>
                    <w:tblStyle w:val="5"/>
                    <w:tblW w:w="9318" w:type="dxa"/>
                    <w:tblInd w:w="-2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40"/>
                    <w:gridCol w:w="1073"/>
                    <w:gridCol w:w="1985"/>
                    <w:gridCol w:w="2448"/>
                    <w:gridCol w:w="1348"/>
                    <w:gridCol w:w="62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日期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场次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时段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签约流水</w:t>
                        </w:r>
                        <w:r>
                          <w:rPr>
                            <w:rStyle w:val="8"/>
                            <w:highlight w:val="none"/>
                            <w:lang w:val="en-US" w:eastAsia="zh-CN" w:bidi="ar"/>
                          </w:rPr>
                          <w:t>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队列类别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2021年12月1日（第一天）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第一场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9：30-11：00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第1号至第75号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第二场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11：01-12：00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第76号至第120号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第三场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14：00-15：00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第121号至第165号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第四场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15：01-16：00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第166号至第210号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第五场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16：01-17：00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第211号至第255号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第六场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17：01-18：00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第256号至第300号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2021年12月2日（第二天）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第一场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9：30-11：00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第301号至第375号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第二场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11：01-12：00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第376号至第420号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第三场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14：00-15：00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第421号至第465号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第四场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15：01-16：00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第466号至第510号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第五场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16：01-17：00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第511号至第555号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第六场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17：01-18：00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第556号至第600号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2021年12月3日（第三天）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第一场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9：30-11：00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第601号至第675号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第二场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11：01-12：00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第676号至第720号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第三场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14：00-15：00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第721号至第765号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第四场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15：01-16：00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第766号至第810号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第五场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16：01-17：00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第811号至第855号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第六场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17：01-18：00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第856号至第900号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2021年12月4日（第四天）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第一场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9：30-11：00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第901号至第975号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第二场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11：01-12：00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第976号至第1020号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第三场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14：00-15：00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第1021号至第1065号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第四场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15：01-16：00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第1066号至第1110号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第五场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16：01-17：00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第1111号至第1155号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第六场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17：01-18：00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第1156号至第1200号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2021年12月5日（第五天）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第一场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9：30-11：00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第1201号至第1275号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第二场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11：01-12：00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第1276号至第1320号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第三场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14：00-15：00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第1321号至第1365号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第四场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15：01-16：00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第1366号至第1410号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第五场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16：01-17：00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第1411号至第1455号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第六场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17：01-18：00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第1456号至第1500号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入围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2021年12月6日（第六天）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第一场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9：30-11：00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第1501号至第1575号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第二场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11：01-12：00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第1576号至第1620号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840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第三次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14：00-15：00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第1621号至第1650号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  <w:rPr>
                      <w:highlight w:val="none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6"/>
          <w:szCs w:val="26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6"/>
          <w:szCs w:val="26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6"/>
          <w:szCs w:val="26"/>
          <w:highlight w:val="none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6"/>
          <w:szCs w:val="26"/>
          <w:highlight w:val="none"/>
          <w:lang w:val="en-US" w:eastAsia="zh-CN" w:bidi="ar-SA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textAlignment w:val="auto"/>
        <w:outlineLvl w:val="9"/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、请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签约对象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提前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15分钟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签到（即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9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: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15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、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10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: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45、13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: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45、14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: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45、15:45、16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: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45、17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: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45）；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、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签约对象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按照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签约流水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号顺序，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到对应窗口排队签约；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br w:type="textWrapping"/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、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签约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地址：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南山区人才安居服务大厅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。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地址：深圳湾科技生态园10栋B座（临街铺面），地铁站：高新南A出口，公交：科技南路站；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br w:type="textWrapping"/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根据防疫要求，前往签约市民，须持有并提供“粤康码”绿码和“通信大数据行程卡”绿码。结合场地实际情况，每天安排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六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场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签约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，上午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两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场，下午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四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场，合格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签约对象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每户限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人进入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签约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现场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；</w:t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bidi="ar-SA"/>
        </w:rPr>
        <w:br w:type="textWrapping"/>
      </w: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5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、如仍有剩余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配额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，将另行通知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排位顺序号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第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1500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名以后的递补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签约对象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按照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摇号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排位顺序依次递补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签约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，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直至配额签完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bidi="ar-SA"/>
        </w:rPr>
        <w:t>即止</w:t>
      </w:r>
      <w:r>
        <w:rPr>
          <w:rFonts w:hint="eastAsia" w:ascii="宋体" w:hAnsi="宋体" w:eastAsia="宋体" w:cs="宋体"/>
          <w:b/>
          <w:bCs/>
          <w:color w:val="000000"/>
          <w:sz w:val="26"/>
          <w:szCs w:val="26"/>
          <w:highlight w:val="none"/>
          <w:lang w:val="en-US" w:eastAsia="zh-CN" w:bidi="ar-SA"/>
        </w:rPr>
        <w:t>；</w:t>
      </w:r>
    </w:p>
    <w:p>
      <w:pPr>
        <w:pStyle w:val="2"/>
        <w:rPr>
          <w:rFonts w:hint="default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6"/>
          <w:szCs w:val="26"/>
          <w:highlight w:val="none"/>
          <w:lang w:val="en-US" w:eastAsia="zh-CN" w:bidi="ar-SA"/>
        </w:rPr>
        <w:t>6、由于场地限制不提供停车位，请大家绿色出行，乘坐公共交通。</w:t>
      </w:r>
    </w:p>
    <w:sectPr>
      <w:headerReference r:id="rId3" w:type="default"/>
      <w:footerReference r:id="rId4" w:type="default"/>
      <w:pgSz w:w="11906" w:h="16838"/>
      <w:pgMar w:top="1213" w:right="1519" w:bottom="1213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00711"/>
    <w:rsid w:val="02027DAC"/>
    <w:rsid w:val="023C1580"/>
    <w:rsid w:val="043D23F4"/>
    <w:rsid w:val="05C423A7"/>
    <w:rsid w:val="0A73469B"/>
    <w:rsid w:val="0BC95334"/>
    <w:rsid w:val="101A50F5"/>
    <w:rsid w:val="1138689F"/>
    <w:rsid w:val="11BE6D32"/>
    <w:rsid w:val="12C0099B"/>
    <w:rsid w:val="14913BA9"/>
    <w:rsid w:val="14E7538C"/>
    <w:rsid w:val="151A69BA"/>
    <w:rsid w:val="15B23288"/>
    <w:rsid w:val="16060BF8"/>
    <w:rsid w:val="18B3686C"/>
    <w:rsid w:val="1924162E"/>
    <w:rsid w:val="19361DCE"/>
    <w:rsid w:val="1AF97C67"/>
    <w:rsid w:val="1E6C2F42"/>
    <w:rsid w:val="1E7164CF"/>
    <w:rsid w:val="1F5E3133"/>
    <w:rsid w:val="211C1127"/>
    <w:rsid w:val="214778BC"/>
    <w:rsid w:val="2376427F"/>
    <w:rsid w:val="243D7798"/>
    <w:rsid w:val="254541AB"/>
    <w:rsid w:val="27F2209C"/>
    <w:rsid w:val="2E0C397F"/>
    <w:rsid w:val="2FC14D75"/>
    <w:rsid w:val="32DC6977"/>
    <w:rsid w:val="331B70AE"/>
    <w:rsid w:val="34900711"/>
    <w:rsid w:val="36A80278"/>
    <w:rsid w:val="370F21DB"/>
    <w:rsid w:val="3865089B"/>
    <w:rsid w:val="3A230ABD"/>
    <w:rsid w:val="3A345B0D"/>
    <w:rsid w:val="3B56696C"/>
    <w:rsid w:val="3BA26334"/>
    <w:rsid w:val="3DE94B80"/>
    <w:rsid w:val="3E200892"/>
    <w:rsid w:val="3F0A1DDA"/>
    <w:rsid w:val="42243C9D"/>
    <w:rsid w:val="479A3751"/>
    <w:rsid w:val="49B43197"/>
    <w:rsid w:val="4A393E12"/>
    <w:rsid w:val="4B917F98"/>
    <w:rsid w:val="4C792A2F"/>
    <w:rsid w:val="4DD52C36"/>
    <w:rsid w:val="52B37B41"/>
    <w:rsid w:val="5749389E"/>
    <w:rsid w:val="58252E3A"/>
    <w:rsid w:val="58380653"/>
    <w:rsid w:val="5E4E216B"/>
    <w:rsid w:val="60EE0851"/>
    <w:rsid w:val="62446DD1"/>
    <w:rsid w:val="6319662E"/>
    <w:rsid w:val="64CE4C74"/>
    <w:rsid w:val="674C1C7D"/>
    <w:rsid w:val="68F064CB"/>
    <w:rsid w:val="6A1D531D"/>
    <w:rsid w:val="6A5C1FEA"/>
    <w:rsid w:val="6E007219"/>
    <w:rsid w:val="6EE44F57"/>
    <w:rsid w:val="74B24415"/>
    <w:rsid w:val="777D82A4"/>
    <w:rsid w:val="778440DD"/>
    <w:rsid w:val="791D148C"/>
    <w:rsid w:val="793E4CB4"/>
    <w:rsid w:val="7D1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2019-12-05T03:00:00Z</dcterms:created>
  <dc:creator>住建局杨春晓</dc:creator>
  <cp:lastModifiedBy>区住宅中心</cp:lastModifiedBy>
  <cp:lastPrinted>2019-12-05T04:17:00Z</cp:lastPrinted>
  <dcterms:modified xsi:type="dcterms:W3CDTF">2021-11-24T07:54:03Z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D703C7516B034FC288F7BA841E6674E2</vt:lpwstr>
  </property>
</Properties>
</file>