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center"/>
        <w:outlineLvl w:val="0"/>
        <w:rPr>
          <w:rFonts w:ascii="方正小标宋_GBK" w:hAnsi="宋体" w:eastAsia="方正小标宋_GBK" w:cs="宋体"/>
          <w:bCs/>
          <w:color w:val="000000"/>
          <w:sz w:val="44"/>
          <w:szCs w:val="44"/>
          <w:lang w:eastAsia="zh-CN" w:bidi="ar-SA"/>
        </w:rPr>
      </w:pPr>
      <w:bookmarkStart w:id="4" w:name="_GoBack"/>
      <w:bookmarkEnd w:id="4"/>
      <w:bookmarkStart w:id="0" w:name="_Hlk97670516"/>
      <w:r>
        <w:rPr>
          <w:rFonts w:hint="eastAsia" w:ascii="方正小标宋_GBK" w:hAnsi="宋体" w:eastAsia="方正小标宋_GBK" w:cs="宋体"/>
          <w:bCs/>
          <w:color w:val="000000"/>
          <w:sz w:val="44"/>
          <w:szCs w:val="44"/>
          <w:lang w:eastAsia="zh-CN" w:bidi="ar-SA"/>
        </w:rPr>
        <w:t>南山区促进产业高质量发展专项资金——</w:t>
      </w:r>
    </w:p>
    <w:p>
      <w:pPr>
        <w:spacing w:after="0" w:line="560" w:lineRule="exact"/>
        <w:contextualSpacing/>
        <w:jc w:val="center"/>
        <w:outlineLvl w:val="0"/>
        <w:rPr>
          <w:rFonts w:ascii="方正小标宋_GBK" w:hAnsi="宋体" w:eastAsia="方正小标宋_GBK" w:cs="宋体"/>
          <w:bCs/>
          <w:color w:val="000000"/>
          <w:sz w:val="44"/>
          <w:szCs w:val="44"/>
          <w:lang w:eastAsia="zh-CN" w:bidi="ar-SA"/>
        </w:rPr>
      </w:pPr>
      <w:r>
        <w:rPr>
          <w:rFonts w:hint="eastAsia" w:ascii="方正小标宋_GBK" w:hAnsi="宋体" w:eastAsia="方正小标宋_GBK" w:cs="宋体"/>
          <w:bCs/>
          <w:color w:val="000000"/>
          <w:sz w:val="44"/>
          <w:szCs w:val="44"/>
          <w:lang w:eastAsia="zh-CN" w:bidi="ar-SA"/>
        </w:rPr>
        <w:t>区科技创新局</w:t>
      </w:r>
      <w:r>
        <w:rPr>
          <w:rFonts w:ascii="方正小标宋_GBK" w:hAnsi="宋体" w:eastAsia="方正小标宋_GBK" w:cs="宋体"/>
          <w:bCs/>
          <w:color w:val="000000"/>
          <w:sz w:val="44"/>
          <w:szCs w:val="44"/>
          <w:lang w:eastAsia="zh-CN" w:bidi="ar-SA"/>
        </w:rPr>
        <w:t>分项资金</w:t>
      </w:r>
      <w:bookmarkEnd w:id="0"/>
      <w:r>
        <w:rPr>
          <w:rFonts w:hint="eastAsia" w:ascii="方正小标宋_GBK" w:hAnsi="宋体" w:eastAsia="方正小标宋_GBK"/>
          <w:sz w:val="44"/>
          <w:szCs w:val="44"/>
          <w:lang w:eastAsia="zh-CN"/>
        </w:rPr>
        <w:t>国家创新载体配套支持计划</w:t>
      </w:r>
      <w:r>
        <w:rPr>
          <w:rFonts w:hint="eastAsia" w:ascii="方正小标宋_GBK" w:hAnsi="宋体" w:eastAsia="方正小标宋_GBK" w:cs="宋体"/>
          <w:bCs/>
          <w:color w:val="000000"/>
          <w:sz w:val="44"/>
          <w:szCs w:val="44"/>
          <w:lang w:eastAsia="zh-CN" w:bidi="ar-SA"/>
        </w:rPr>
        <w:t>操作规程</w:t>
      </w:r>
    </w:p>
    <w:p>
      <w:pPr>
        <w:pStyle w:val="7"/>
        <w:ind w:firstLine="320"/>
      </w:pPr>
    </w:p>
    <w:p>
      <w:pPr>
        <w:spacing w:after="0" w:line="560" w:lineRule="exact"/>
        <w:contextualSpacing/>
        <w:jc w:val="center"/>
        <w:rPr>
          <w:rFonts w:ascii="方正小标宋_GBK" w:hAnsi="宋体" w:eastAsia="方正小标宋_GBK" w:cs="宋体"/>
          <w:bCs/>
          <w:color w:val="000000"/>
          <w:sz w:val="44"/>
          <w:szCs w:val="44"/>
          <w:lang w:eastAsia="zh-CN" w:bidi="ar-SA"/>
        </w:rPr>
      </w:pPr>
    </w:p>
    <w:p>
      <w:pPr>
        <w:spacing w:after="0" w:line="560" w:lineRule="exact"/>
        <w:ind w:firstLine="640" w:firstLineChars="200"/>
        <w:contextualSpacing/>
        <w:jc w:val="both"/>
        <w:outlineLvl w:val="0"/>
        <w:rPr>
          <w:rFonts w:ascii="黑体" w:hAnsi="黑体" w:eastAsia="黑体" w:cs="黑体"/>
          <w:bCs/>
          <w:kern w:val="2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eastAsia="zh-CN" w:bidi="ar-SA"/>
        </w:rPr>
        <w:t>一、政策内容</w:t>
      </w:r>
    </w:p>
    <w:p>
      <w:pPr>
        <w:spacing w:after="0" w:line="560" w:lineRule="exact"/>
        <w:ind w:firstLine="640" w:firstLineChars="200"/>
        <w:contextualSpacing/>
        <w:jc w:val="both"/>
        <w:outlineLvl w:val="1"/>
        <w:rPr>
          <w:rFonts w:ascii="仿宋_GB2312" w:eastAsia="仿宋_GB2312"/>
          <w:sz w:val="32"/>
          <w:szCs w:val="32"/>
          <w:lang w:eastAsia="zh-CN" w:bidi="ar-SA"/>
        </w:rPr>
      </w:pPr>
      <w:r>
        <w:rPr>
          <w:rFonts w:hint="eastAsia" w:ascii="仿宋_GB2312" w:eastAsia="仿宋_GB2312"/>
          <w:sz w:val="32"/>
          <w:szCs w:val="32"/>
          <w:lang w:eastAsia="zh-CN" w:bidi="ar-SA"/>
        </w:rPr>
        <w:t>对上年度承担国家重点实验室、工程实验室、工程研究中心、企业技术中心等创新载体建设的企事业单位（以国家发改委、科技部发布的项目为准，同一项目不重复支持），每家单位奖励200万元。</w:t>
      </w:r>
    </w:p>
    <w:p>
      <w:pPr>
        <w:spacing w:after="0" w:line="560" w:lineRule="exact"/>
        <w:ind w:firstLine="640" w:firstLineChars="200"/>
        <w:contextualSpacing/>
        <w:jc w:val="both"/>
        <w:outlineLvl w:val="0"/>
        <w:rPr>
          <w:rFonts w:ascii="黑体" w:hAnsi="黑体" w:eastAsia="黑体" w:cs="黑体"/>
          <w:bCs/>
          <w:kern w:val="2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eastAsia="zh-CN" w:bidi="ar-SA"/>
        </w:rPr>
        <w:t>二、设定依据</w:t>
      </w:r>
    </w:p>
    <w:p>
      <w:pPr>
        <w:spacing w:after="0" w:line="560" w:lineRule="exact"/>
        <w:ind w:firstLine="640" w:firstLineChars="200"/>
        <w:outlineLvl w:val="1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1.《南山区促进产业高质量发展专项资金管理办法》</w:t>
      </w:r>
    </w:p>
    <w:p>
      <w:pPr>
        <w:spacing w:after="0" w:line="560" w:lineRule="exact"/>
        <w:ind w:firstLine="640" w:firstLineChars="200"/>
        <w:outlineLvl w:val="1"/>
        <w:rPr>
          <w:rFonts w:ascii="仿宋_GB2312" w:eastAsia="仿宋_GB2312"/>
          <w:b/>
          <w:kern w:val="2"/>
          <w:sz w:val="32"/>
          <w:szCs w:val="32"/>
          <w:lang w:eastAsia="zh-CN" w:bidi="ar-SA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2.《南山区促进科技创新专项扶持措施》</w:t>
      </w:r>
    </w:p>
    <w:p>
      <w:pPr>
        <w:spacing w:after="0" w:line="560" w:lineRule="exact"/>
        <w:ind w:firstLine="640" w:firstLineChars="200"/>
        <w:contextualSpacing/>
        <w:jc w:val="both"/>
        <w:outlineLvl w:val="0"/>
        <w:rPr>
          <w:rFonts w:ascii="黑体" w:hAnsi="黑体" w:eastAsia="黑体" w:cs="黑体"/>
          <w:bCs/>
          <w:kern w:val="2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eastAsia="zh-CN" w:bidi="ar-SA"/>
        </w:rPr>
        <w:t>三、申报对象和条件</w:t>
      </w:r>
    </w:p>
    <w:p>
      <w:pPr>
        <w:spacing w:after="0" w:line="560" w:lineRule="exact"/>
        <w:ind w:firstLine="640" w:firstLineChars="200"/>
        <w:contextualSpacing/>
        <w:jc w:val="both"/>
        <w:outlineLvl w:val="0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1</w:t>
      </w:r>
      <w:r>
        <w:rPr>
          <w:rFonts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  <w:lang w:eastAsia="zh-CN"/>
        </w:rPr>
        <w:t>申报主体为注册地在南山区的企事业单位；</w:t>
      </w:r>
    </w:p>
    <w:p>
      <w:pPr>
        <w:spacing w:after="0" w:line="560" w:lineRule="exact"/>
        <w:ind w:firstLine="640" w:firstLineChars="200"/>
        <w:contextualSpacing/>
        <w:rPr>
          <w:rFonts w:ascii="仿宋_GB2312" w:eastAsia="仿宋_GB2312"/>
          <w:color w:val="FF000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2.</w:t>
      </w:r>
      <w:r>
        <w:rPr>
          <w:rFonts w:ascii="仿宋_GB2312" w:eastAsia="仿宋_GB2312"/>
          <w:sz w:val="32"/>
          <w:szCs w:val="32"/>
          <w:lang w:eastAsia="zh-CN"/>
        </w:rPr>
        <w:t>申报</w:t>
      </w:r>
      <w:r>
        <w:rPr>
          <w:rFonts w:hint="eastAsia" w:ascii="仿宋_GB2312" w:eastAsia="仿宋_GB2312"/>
          <w:sz w:val="32"/>
          <w:szCs w:val="32"/>
          <w:lang w:eastAsia="zh-CN"/>
        </w:rPr>
        <w:t>主体</w:t>
      </w:r>
      <w:r>
        <w:rPr>
          <w:rFonts w:hint="eastAsia" w:ascii="仿宋_GB2312" w:eastAsia="仿宋_GB2312"/>
          <w:sz w:val="32"/>
          <w:szCs w:val="32"/>
          <w:lang w:eastAsia="zh-CN" w:bidi="ar-SA"/>
        </w:rPr>
        <w:t>上年度承担国家重点实验室、工程实验室、工程研究中心、企业技术中心等创新载体建设的企事业单位（以国家发改委、科技部发布的项目为准，同一项目不重复支持）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after="0" w:line="560" w:lineRule="exact"/>
        <w:ind w:firstLine="640" w:firstLineChars="200"/>
        <w:contextualSpacing/>
        <w:jc w:val="both"/>
        <w:outlineLvl w:val="0"/>
        <w:rPr>
          <w:rFonts w:ascii="黑体" w:hAnsi="黑体" w:eastAsia="黑体" w:cs="黑体"/>
          <w:bCs/>
          <w:kern w:val="2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eastAsia="zh-CN" w:bidi="ar-SA"/>
        </w:rPr>
        <w:t>四、资助方式</w:t>
      </w:r>
    </w:p>
    <w:p>
      <w:pPr>
        <w:spacing w:after="0" w:line="560" w:lineRule="exact"/>
        <w:ind w:firstLine="640" w:firstLineChars="200"/>
        <w:contextualSpacing/>
        <w:rPr>
          <w:rFonts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本资助计划属核准类，实行单位申报、材料审核、社会公示、政府决策的原则，采取无偿资助方式</w:t>
      </w:r>
      <w:bookmarkStart w:id="1" w:name="_Hlk97670648"/>
      <w:r>
        <w:rPr>
          <w:rFonts w:hint="eastAsia" w:ascii="仿宋_GB2312" w:eastAsia="仿宋_GB2312"/>
          <w:sz w:val="32"/>
          <w:szCs w:val="32"/>
          <w:lang w:eastAsia="zh-CN"/>
        </w:rPr>
        <w:t>和事后补贴制</w:t>
      </w:r>
      <w:bookmarkEnd w:id="1"/>
      <w:r>
        <w:rPr>
          <w:rFonts w:hint="eastAsia" w:ascii="仿宋_GB2312" w:eastAsia="仿宋_GB2312"/>
          <w:sz w:val="32"/>
          <w:szCs w:val="32"/>
          <w:lang w:eastAsia="zh-CN"/>
        </w:rPr>
        <w:t>，受资助项目无需验收。</w:t>
      </w:r>
    </w:p>
    <w:p>
      <w:pPr>
        <w:spacing w:after="0" w:line="560" w:lineRule="exact"/>
        <w:ind w:firstLine="640" w:firstLineChars="200"/>
        <w:contextualSpacing/>
        <w:jc w:val="both"/>
        <w:outlineLvl w:val="0"/>
        <w:rPr>
          <w:rFonts w:ascii="黑体" w:hAnsi="黑体" w:eastAsia="黑体" w:cs="黑体"/>
          <w:bCs/>
          <w:kern w:val="2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eastAsia="zh-CN" w:bidi="ar-SA"/>
        </w:rPr>
        <w:t>五、办理流程</w:t>
      </w:r>
    </w:p>
    <w:p>
      <w:pPr>
        <w:spacing w:after="0" w:line="560" w:lineRule="exact"/>
        <w:ind w:firstLine="640" w:firstLineChars="200"/>
        <w:contextualSpacing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（一）申报主体登录</w:t>
      </w:r>
      <w:r>
        <w:rPr>
          <w:rFonts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  <w:lang w:eastAsia="zh-CN"/>
        </w:rPr>
        <w:t>i南山企业服务综合平台</w:t>
      </w:r>
      <w:r>
        <w:rPr>
          <w:rFonts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kern w:val="2"/>
          <w:sz w:val="32"/>
          <w:szCs w:val="32"/>
        </w:rPr>
        <w:t>https://www.inanshan.org.cn/</w:t>
      </w:r>
      <w:r>
        <w:rPr>
          <w:rFonts w:hint="eastAsia" w:ascii="仿宋_GB2312" w:eastAsia="仿宋_GB2312"/>
          <w:sz w:val="32"/>
          <w:szCs w:val="32"/>
          <w:lang w:eastAsia="zh-CN"/>
        </w:rPr>
        <w:t>），网上提交项目申报材料；</w:t>
      </w:r>
    </w:p>
    <w:p>
      <w:pPr>
        <w:spacing w:after="0" w:line="560" w:lineRule="exact"/>
        <w:ind w:firstLine="640" w:firstLineChars="200"/>
        <w:contextualSpacing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（二）区企业发展服务中心受理</w:t>
      </w:r>
      <w:r>
        <w:rPr>
          <w:rFonts w:hint="eastAsia" w:ascii="仿宋_GB2312" w:eastAsia="仿宋_GB2312"/>
          <w:kern w:val="2"/>
          <w:sz w:val="32"/>
          <w:szCs w:val="32"/>
          <w:lang w:eastAsia="zh-CN"/>
        </w:rPr>
        <w:t>申请，对申报材料进行形式性审核</w:t>
      </w:r>
      <w:r>
        <w:rPr>
          <w:rFonts w:hint="eastAsia" w:ascii="仿宋_GB2312" w:eastAsia="仿宋_GB2312"/>
          <w:sz w:val="32"/>
          <w:szCs w:val="32"/>
          <w:lang w:eastAsia="zh-CN"/>
        </w:rPr>
        <w:t>，区科技创新局复审项目申报材料；</w:t>
      </w:r>
      <w:r>
        <w:rPr>
          <w:rFonts w:ascii="仿宋_GB2312" w:eastAsia="仿宋_GB2312"/>
          <w:sz w:val="32"/>
          <w:szCs w:val="32"/>
          <w:lang w:eastAsia="zh-CN"/>
        </w:rPr>
        <w:t xml:space="preserve"> </w:t>
      </w:r>
    </w:p>
    <w:p>
      <w:pPr>
        <w:spacing w:after="0" w:line="560" w:lineRule="exact"/>
        <w:ind w:firstLine="640" w:firstLineChars="200"/>
        <w:contextualSpacing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（三）区科技创新局拟定资助计划；</w:t>
      </w:r>
    </w:p>
    <w:p>
      <w:pPr>
        <w:spacing w:after="0"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（四）区统计局对申报主体在地统计开展情况进行核查，</w:t>
      </w:r>
      <w:r>
        <w:rPr>
          <w:rFonts w:ascii="仿宋_GB2312" w:eastAsia="仿宋_GB2312"/>
          <w:sz w:val="32"/>
          <w:szCs w:val="32"/>
          <w:lang w:eastAsia="zh-CN"/>
        </w:rPr>
        <w:t>区企业发展服务中心组织对申报</w:t>
      </w:r>
      <w:r>
        <w:rPr>
          <w:rFonts w:hint="eastAsia" w:ascii="仿宋_GB2312" w:eastAsia="仿宋_GB2312"/>
          <w:sz w:val="32"/>
          <w:szCs w:val="32"/>
          <w:lang w:eastAsia="zh-CN"/>
        </w:rPr>
        <w:t>主体</w:t>
      </w:r>
      <w:r>
        <w:rPr>
          <w:rFonts w:ascii="仿宋_GB2312" w:eastAsia="仿宋_GB2312"/>
          <w:sz w:val="32"/>
          <w:szCs w:val="32"/>
          <w:lang w:eastAsia="zh-CN"/>
        </w:rPr>
        <w:t>的注册情况、</w:t>
      </w:r>
      <w:r>
        <w:rPr>
          <w:rFonts w:hint="eastAsia" w:ascii="仿宋_GB2312" w:eastAsia="仿宋_GB2312"/>
          <w:sz w:val="32"/>
          <w:szCs w:val="32"/>
          <w:lang w:eastAsia="zh-CN"/>
        </w:rPr>
        <w:t>违规申报使用政府资金、</w:t>
      </w:r>
      <w:r>
        <w:rPr>
          <w:rFonts w:ascii="仿宋_GB2312" w:eastAsia="仿宋_GB2312"/>
          <w:sz w:val="32"/>
          <w:szCs w:val="32"/>
          <w:lang w:eastAsia="zh-CN"/>
        </w:rPr>
        <w:t>商业贿赂和不良信用记录等情况进行核查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spacing w:after="0"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  <w:lang w:eastAsia="zh-Hans"/>
        </w:rPr>
      </w:pPr>
      <w:r>
        <w:rPr>
          <w:rFonts w:hint="eastAsia" w:ascii="仿宋_GB2312" w:eastAsia="仿宋_GB2312"/>
          <w:sz w:val="32"/>
          <w:szCs w:val="32"/>
          <w:lang w:eastAsia="zh-Hans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  <w:lang w:eastAsia="zh-Hans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区企业</w:t>
      </w:r>
      <w:r>
        <w:rPr>
          <w:rFonts w:hint="eastAsia" w:ascii="仿宋_GB2312" w:eastAsia="仿宋_GB2312"/>
          <w:sz w:val="32"/>
          <w:szCs w:val="32"/>
          <w:lang w:eastAsia="zh-CN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服务中心将拟资助项目向社会公示5个工作日，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对公示期满，无有效投诉的项目资助计划，再提交领导小组会议进行审议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（六）经审议后，由区科技创新局直接行文下达资金计划；</w:t>
      </w:r>
    </w:p>
    <w:p>
      <w:pPr>
        <w:spacing w:after="0" w:line="560" w:lineRule="exact"/>
        <w:ind w:firstLine="640" w:firstLineChars="200"/>
        <w:contextualSpacing/>
        <w:jc w:val="both"/>
        <w:outlineLvl w:val="1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（七）区财政部门及时安排资金，区科技创新局办理资金拨付手续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after="0" w:line="560" w:lineRule="exact"/>
        <w:ind w:firstLine="640" w:firstLineChars="200"/>
        <w:contextualSpacing/>
        <w:jc w:val="both"/>
        <w:outlineLvl w:val="0"/>
        <w:rPr>
          <w:rFonts w:ascii="黑体" w:hAnsi="黑体" w:eastAsia="黑体" w:cs="黑体"/>
          <w:bCs/>
          <w:kern w:val="2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eastAsia="zh-CN" w:bidi="ar-SA"/>
        </w:rPr>
        <w:t>六、所需材料</w:t>
      </w:r>
    </w:p>
    <w:p>
      <w:pPr>
        <w:spacing w:after="0" w:line="560" w:lineRule="exact"/>
        <w:ind w:firstLine="640" w:firstLineChars="200"/>
        <w:contextualSpacing/>
        <w:jc w:val="both"/>
        <w:rPr>
          <w:rFonts w:ascii="仿宋_GB2312" w:hAnsi="ˎ̥" w:eastAsia="仿宋_GB2312" w:cs="宋体"/>
          <w:sz w:val="32"/>
          <w:szCs w:val="32"/>
          <w:lang w:eastAsia="zh-CN" w:bidi="ar-SA"/>
        </w:rPr>
      </w:pPr>
      <w:r>
        <w:rPr>
          <w:rFonts w:hint="eastAsia" w:ascii="仿宋_GB2312" w:hAnsi="ˎ̥" w:eastAsia="仿宋_GB2312" w:cs="宋体"/>
          <w:sz w:val="32"/>
          <w:szCs w:val="32"/>
          <w:lang w:eastAsia="zh-CN" w:bidi="ar-SA"/>
        </w:rPr>
        <w:t>（一）登录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</w:rPr>
        <w:t>i南山企业服务综合平台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kern w:val="2"/>
          <w:sz w:val="32"/>
          <w:szCs w:val="32"/>
          <w:lang w:eastAsia="zh-CN" w:bidi="ar-SA"/>
        </w:rPr>
        <w:t>（</w:t>
      </w:r>
      <w:r>
        <w:rPr>
          <w:rFonts w:ascii="仿宋_GB2312" w:eastAsia="仿宋_GB2312"/>
          <w:sz w:val="32"/>
          <w:szCs w:val="32"/>
          <w:lang w:eastAsia="zh-CN"/>
        </w:rPr>
        <w:t>https://www.inanshan.org.cn/</w:t>
      </w:r>
      <w:r>
        <w:rPr>
          <w:rFonts w:hint="eastAsia" w:ascii="仿宋_GB2312" w:eastAsia="仿宋_GB2312"/>
          <w:kern w:val="2"/>
          <w:sz w:val="32"/>
          <w:szCs w:val="32"/>
          <w:lang w:eastAsia="zh-CN" w:bidi="ar-SA"/>
        </w:rPr>
        <w:t>）</w:t>
      </w:r>
      <w:r>
        <w:rPr>
          <w:rFonts w:hint="eastAsia" w:ascii="仿宋_GB2312" w:hAnsi="ˎ̥" w:eastAsia="仿宋_GB2312" w:cs="宋体"/>
          <w:sz w:val="32"/>
          <w:szCs w:val="32"/>
          <w:lang w:eastAsia="zh-CN" w:bidi="ar-SA"/>
        </w:rPr>
        <w:t>，在线填写《南山区促进产业高质量发展专项资金——区</w:t>
      </w:r>
      <w:r>
        <w:rPr>
          <w:rFonts w:hint="eastAsia" w:ascii="仿宋_GB2312" w:eastAsia="仿宋_GB2312"/>
          <w:sz w:val="32"/>
          <w:szCs w:val="32"/>
          <w:lang w:eastAsia="zh-CN"/>
        </w:rPr>
        <w:t>科技创新局</w:t>
      </w:r>
      <w:r>
        <w:rPr>
          <w:rFonts w:ascii="仿宋_GB2312" w:eastAsia="仿宋_GB2312"/>
          <w:sz w:val="32"/>
          <w:szCs w:val="32"/>
          <w:lang w:eastAsia="zh-CN"/>
        </w:rPr>
        <w:t>分项资金</w:t>
      </w:r>
      <w:r>
        <w:rPr>
          <w:rFonts w:hint="eastAsia" w:ascii="仿宋_GB2312" w:hAnsi="ˎ̥" w:eastAsia="仿宋_GB2312" w:cs="宋体"/>
          <w:sz w:val="32"/>
          <w:szCs w:val="32"/>
          <w:lang w:eastAsia="zh-CN" w:bidi="ar-SA"/>
        </w:rPr>
        <w:t>国家创新载体配套支持计划项目申请书》；</w:t>
      </w:r>
    </w:p>
    <w:p>
      <w:pPr>
        <w:pStyle w:val="7"/>
        <w:spacing w:after="0" w:line="560" w:lineRule="exact"/>
        <w:ind w:firstLine="640" w:firstLineChars="200"/>
        <w:contextualSpacing/>
      </w:pPr>
      <w:r>
        <w:rPr>
          <w:rFonts w:hint="eastAsia"/>
        </w:rPr>
        <w:t>（二）</w:t>
      </w:r>
      <w:r>
        <w:rPr>
          <w:rFonts w:hint="eastAsia" w:ascii="仿宋_GB2312" w:hAnsi="ˎ̥" w:cs="宋体"/>
          <w:szCs w:val="32"/>
        </w:rPr>
        <w:t>《南山区促进产业高质量发展专项资金——区</w:t>
      </w:r>
      <w:r>
        <w:rPr>
          <w:rFonts w:hint="eastAsia" w:ascii="仿宋_GB2312"/>
          <w:szCs w:val="32"/>
          <w:lang w:bidi="en-US"/>
        </w:rPr>
        <w:t>科技创新</w:t>
      </w:r>
      <w:r>
        <w:rPr>
          <w:rFonts w:hint="eastAsia" w:ascii="仿宋_GB2312"/>
          <w:szCs w:val="32"/>
        </w:rPr>
        <w:t>局</w:t>
      </w:r>
      <w:r>
        <w:rPr>
          <w:rFonts w:ascii="仿宋_GB2312"/>
          <w:szCs w:val="32"/>
          <w:lang w:bidi="en-US"/>
        </w:rPr>
        <w:t>分项资金</w:t>
      </w:r>
      <w:r>
        <w:rPr>
          <w:rFonts w:hint="eastAsia" w:ascii="仿宋_GB2312" w:hAnsi="ˎ̥" w:cs="宋体"/>
          <w:szCs w:val="32"/>
        </w:rPr>
        <w:t>国家创新载体配套支持计划项目申请书》填表</w:t>
      </w:r>
      <w:r>
        <w:rPr>
          <w:rFonts w:ascii="仿宋_GB2312" w:hAnsi="ˎ̥" w:cs="宋体"/>
          <w:szCs w:val="32"/>
        </w:rPr>
        <w:t>声</w:t>
      </w:r>
      <w:r>
        <w:rPr>
          <w:rFonts w:hint="eastAsia" w:ascii="仿宋_GB2312" w:hAnsi="ˎ̥" w:cs="宋体"/>
          <w:szCs w:val="32"/>
        </w:rPr>
        <w:t>明与保证（法定代表人签字并加盖单位公章后，</w:t>
      </w:r>
      <w:r>
        <w:rPr>
          <w:rFonts w:hint="eastAsia" w:ascii="仿宋_GB2312"/>
          <w:szCs w:val="32"/>
        </w:rPr>
        <w:t>原件彩色扫描成PDF文件上传）；</w:t>
      </w:r>
    </w:p>
    <w:p>
      <w:pPr>
        <w:spacing w:after="0" w:line="560" w:lineRule="exact"/>
        <w:ind w:firstLine="640" w:firstLineChars="200"/>
        <w:contextualSpacing/>
        <w:jc w:val="both"/>
        <w:rPr>
          <w:rFonts w:ascii="仿宋_GB2312" w:eastAsia="仿宋_GB2312"/>
          <w:sz w:val="32"/>
          <w:szCs w:val="32"/>
          <w:lang w:eastAsia="zh-CN"/>
        </w:rPr>
      </w:pPr>
      <w:bookmarkStart w:id="2" w:name="_Hlk74842062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（三）</w:t>
      </w:r>
      <w:bookmarkStart w:id="3" w:name="_Hlk97671613"/>
      <w:r>
        <w:rPr>
          <w:rFonts w:hint="eastAsia" w:ascii="仿宋_GB2312" w:hAnsi="仿宋" w:eastAsia="仿宋_GB2312"/>
          <w:sz w:val="32"/>
          <w:szCs w:val="32"/>
          <w:lang w:eastAsia="zh-CN"/>
        </w:rPr>
        <w:t>统一社会信用代码证书</w:t>
      </w:r>
      <w:bookmarkEnd w:id="3"/>
      <w:r>
        <w:rPr>
          <w:rFonts w:hint="eastAsia" w:ascii="仿宋_GB2312" w:eastAsia="仿宋_GB2312"/>
          <w:sz w:val="32"/>
          <w:szCs w:val="32"/>
          <w:lang w:eastAsia="zh-CN"/>
        </w:rPr>
        <w:t>（原件彩色扫描成PDF文件上传）；</w:t>
      </w:r>
    </w:p>
    <w:p>
      <w:pPr>
        <w:spacing w:after="0"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（四）法定代表人身份证[原件（或复印件加盖单位公章）彩色扫描</w:t>
      </w:r>
      <w:r>
        <w:rPr>
          <w:rFonts w:hint="eastAsia" w:ascii="仿宋_GB2312" w:eastAsia="仿宋_GB2312"/>
          <w:sz w:val="32"/>
          <w:szCs w:val="32"/>
          <w:lang w:eastAsia="zh-CN"/>
        </w:rPr>
        <w:t>成PDF文件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上传]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spacing w:after="0" w:line="560" w:lineRule="exact"/>
        <w:ind w:firstLine="640" w:firstLineChars="200"/>
        <w:contextualSpacing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（五）由税务部门开具的单位上年度纳税证明（上传税务系统下载带有税务机关红色印章的电子版，事业单位除外)；</w:t>
      </w:r>
    </w:p>
    <w:bookmarkEnd w:id="2"/>
    <w:p>
      <w:pPr>
        <w:spacing w:after="0" w:line="560" w:lineRule="exact"/>
        <w:ind w:firstLine="640" w:firstLineChars="200"/>
        <w:contextualSpacing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（六）申报主体建设的创新载体获得国家重点实验室、工程实验室、工程研究中心、企业技术中心等批文、立项合同等证明材料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[原件（或复印件加盖单位公章）彩色扫描</w:t>
      </w:r>
      <w:r>
        <w:rPr>
          <w:rFonts w:hint="eastAsia" w:ascii="仿宋_GB2312" w:eastAsia="仿宋_GB2312"/>
          <w:sz w:val="32"/>
          <w:szCs w:val="32"/>
          <w:lang w:eastAsia="zh-CN"/>
        </w:rPr>
        <w:t>成PDF文件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上传]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pStyle w:val="7"/>
        <w:spacing w:after="0" w:line="560" w:lineRule="exact"/>
        <w:ind w:firstLine="640" w:firstLineChars="200"/>
        <w:contextualSpacing/>
        <w:rPr>
          <w:lang w:bidi="en-US"/>
        </w:rPr>
      </w:pPr>
      <w:r>
        <w:rPr>
          <w:rFonts w:hint="eastAsia"/>
          <w:lang w:bidi="en-US"/>
        </w:rPr>
        <w:t>（七）其他材料。</w:t>
      </w:r>
    </w:p>
    <w:p>
      <w:pPr>
        <w:spacing w:after="0" w:line="560" w:lineRule="exact"/>
        <w:ind w:firstLine="640" w:firstLineChars="200"/>
        <w:contextualSpacing/>
        <w:jc w:val="both"/>
        <w:outlineLvl w:val="0"/>
        <w:rPr>
          <w:rFonts w:ascii="黑体" w:hAnsi="黑体" w:eastAsia="黑体" w:cs="黑体"/>
          <w:bCs/>
          <w:kern w:val="2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eastAsia="zh-CN" w:bidi="ar-SA"/>
        </w:rPr>
        <w:t>七、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申报时间和办理时限</w:t>
      </w:r>
    </w:p>
    <w:p>
      <w:pPr>
        <w:spacing w:after="0" w:line="560" w:lineRule="exact"/>
        <w:ind w:firstLine="640" w:firstLineChars="200"/>
        <w:contextualSpacing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每年安排1-2次集中受理单位申请，具体受理时间以发布的申报通知为准。</w:t>
      </w:r>
    </w:p>
    <w:p>
      <w:pPr>
        <w:spacing w:after="0" w:line="560" w:lineRule="exact"/>
        <w:ind w:firstLine="640" w:firstLineChars="200"/>
        <w:contextualSpacing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资助计划下达1个月内受资助单位须办理资金拨付手续，逾期不办理者视为自动放弃。</w:t>
      </w:r>
    </w:p>
    <w:p>
      <w:pPr>
        <w:spacing w:after="0" w:line="560" w:lineRule="exact"/>
        <w:ind w:firstLine="640" w:firstLineChars="200"/>
        <w:contextualSpacing/>
        <w:jc w:val="both"/>
        <w:outlineLvl w:val="0"/>
        <w:rPr>
          <w:rFonts w:ascii="黑体" w:hAnsi="黑体" w:eastAsia="黑体" w:cs="黑体"/>
          <w:bCs/>
          <w:kern w:val="2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eastAsia="zh-CN" w:bidi="ar-SA"/>
        </w:rPr>
        <w:t>八、附则</w:t>
      </w:r>
    </w:p>
    <w:p>
      <w:pPr>
        <w:spacing w:after="0" w:line="560" w:lineRule="exact"/>
        <w:ind w:firstLine="640" w:firstLineChars="200"/>
        <w:contextualSpacing/>
        <w:rPr>
          <w:rFonts w:ascii="方正小标宋_GBK" w:hAnsi="宋体" w:eastAsia="方正小标宋_GBK" w:cs="宋体"/>
          <w:bCs/>
          <w:color w:val="000000"/>
          <w:sz w:val="44"/>
          <w:szCs w:val="44"/>
          <w:lang w:eastAsia="zh-CN" w:bidi="ar-SA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本计划责任部门为南山区科技创新局，本操作规程由其负责解释，自发布之日起施行。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DejaVu Sans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方正细黑一_GBK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MTM2OGNkODBlODk1ZWNkMzI2NjZkYzhlYWQ0MjYifQ=="/>
  </w:docVars>
  <w:rsids>
    <w:rsidRoot w:val="005C67D7"/>
    <w:rsid w:val="0006247B"/>
    <w:rsid w:val="00077ADC"/>
    <w:rsid w:val="000A4B90"/>
    <w:rsid w:val="000B4A04"/>
    <w:rsid w:val="000C5B28"/>
    <w:rsid w:val="002878AE"/>
    <w:rsid w:val="003734F8"/>
    <w:rsid w:val="00466486"/>
    <w:rsid w:val="0053178C"/>
    <w:rsid w:val="005607F7"/>
    <w:rsid w:val="005C67D7"/>
    <w:rsid w:val="006725BC"/>
    <w:rsid w:val="006C231C"/>
    <w:rsid w:val="008F3DD8"/>
    <w:rsid w:val="009E6558"/>
    <w:rsid w:val="00A23348"/>
    <w:rsid w:val="00A602AB"/>
    <w:rsid w:val="00CB7283"/>
    <w:rsid w:val="00D9371D"/>
    <w:rsid w:val="0254374D"/>
    <w:rsid w:val="053F760A"/>
    <w:rsid w:val="05A80E0D"/>
    <w:rsid w:val="06880A82"/>
    <w:rsid w:val="09095E00"/>
    <w:rsid w:val="09B045E3"/>
    <w:rsid w:val="0AAF16B1"/>
    <w:rsid w:val="0AC42C61"/>
    <w:rsid w:val="0CC312C0"/>
    <w:rsid w:val="0FDE7EEB"/>
    <w:rsid w:val="122F26DD"/>
    <w:rsid w:val="12C1679A"/>
    <w:rsid w:val="17D91BBD"/>
    <w:rsid w:val="18617AFC"/>
    <w:rsid w:val="1B122AC7"/>
    <w:rsid w:val="1B767F02"/>
    <w:rsid w:val="1BE139BE"/>
    <w:rsid w:val="1BE50422"/>
    <w:rsid w:val="1D6F1283"/>
    <w:rsid w:val="1DDD703C"/>
    <w:rsid w:val="205D7B85"/>
    <w:rsid w:val="2245663F"/>
    <w:rsid w:val="247B025A"/>
    <w:rsid w:val="2AEF5944"/>
    <w:rsid w:val="2B6C734E"/>
    <w:rsid w:val="2ECC0420"/>
    <w:rsid w:val="315B0BCB"/>
    <w:rsid w:val="31EC809C"/>
    <w:rsid w:val="324F2249"/>
    <w:rsid w:val="32970613"/>
    <w:rsid w:val="340973FE"/>
    <w:rsid w:val="34BE1A45"/>
    <w:rsid w:val="37CD5418"/>
    <w:rsid w:val="3F2950C7"/>
    <w:rsid w:val="415E63C0"/>
    <w:rsid w:val="420D14FA"/>
    <w:rsid w:val="42252F12"/>
    <w:rsid w:val="440D37CE"/>
    <w:rsid w:val="45036B0F"/>
    <w:rsid w:val="460727FF"/>
    <w:rsid w:val="463E1277"/>
    <w:rsid w:val="47F0316B"/>
    <w:rsid w:val="48DD0F69"/>
    <w:rsid w:val="49422778"/>
    <w:rsid w:val="49A93FC1"/>
    <w:rsid w:val="49F058DC"/>
    <w:rsid w:val="4AC878B1"/>
    <w:rsid w:val="4B0C5955"/>
    <w:rsid w:val="4D48668B"/>
    <w:rsid w:val="4DFC1303"/>
    <w:rsid w:val="50447ABE"/>
    <w:rsid w:val="51A8257F"/>
    <w:rsid w:val="52120BA4"/>
    <w:rsid w:val="544C272D"/>
    <w:rsid w:val="551A6D3A"/>
    <w:rsid w:val="58A758D2"/>
    <w:rsid w:val="59CE27A8"/>
    <w:rsid w:val="5A58404D"/>
    <w:rsid w:val="5A6D55D9"/>
    <w:rsid w:val="5B24476C"/>
    <w:rsid w:val="5C042A1E"/>
    <w:rsid w:val="5CB365B6"/>
    <w:rsid w:val="5FFF44E9"/>
    <w:rsid w:val="62A76229"/>
    <w:rsid w:val="66E73AA0"/>
    <w:rsid w:val="6B873704"/>
    <w:rsid w:val="6D034B7D"/>
    <w:rsid w:val="6D8A33DD"/>
    <w:rsid w:val="6DA915B5"/>
    <w:rsid w:val="6DC664C2"/>
    <w:rsid w:val="70131ED4"/>
    <w:rsid w:val="72EF76D5"/>
    <w:rsid w:val="732A3C8F"/>
    <w:rsid w:val="75E973D0"/>
    <w:rsid w:val="76D417C9"/>
    <w:rsid w:val="77410507"/>
    <w:rsid w:val="78056B6D"/>
    <w:rsid w:val="78494CF1"/>
    <w:rsid w:val="787766C5"/>
    <w:rsid w:val="7889659F"/>
    <w:rsid w:val="79001C62"/>
    <w:rsid w:val="7A9139DA"/>
    <w:rsid w:val="7C6E25D8"/>
    <w:rsid w:val="7D245A87"/>
    <w:rsid w:val="7DEC6B9F"/>
    <w:rsid w:val="7EBF13A2"/>
    <w:rsid w:val="F7FD2D22"/>
    <w:rsid w:val="FDDB727E"/>
    <w:rsid w:val="FE7AB6A1"/>
    <w:rsid w:val="FE7BF013"/>
    <w:rsid w:val="FFC48CCE"/>
    <w:rsid w:val="FFFAC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52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9"/>
    <w:pPr>
      <w:pBdr>
        <w:bottom w:val="thinThickSmallGap" w:color="943634" w:sz="12" w:space="1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7">
    <w:name w:val="Body Text First Indent"/>
    <w:basedOn w:val="4"/>
    <w:unhideWhenUsed/>
    <w:qFormat/>
    <w:uiPriority w:val="99"/>
    <w:pPr>
      <w:widowControl w:val="0"/>
      <w:spacing w:line="240" w:lineRule="auto"/>
      <w:ind w:firstLine="420" w:firstLineChars="100"/>
      <w:jc w:val="both"/>
    </w:pPr>
    <w:rPr>
      <w:rFonts w:eastAsia="仿宋_GB2312"/>
      <w:kern w:val="2"/>
      <w:sz w:val="32"/>
      <w:szCs w:val="24"/>
      <w:lang w:eastAsia="zh-CN" w:bidi="ar-SA"/>
    </w:rPr>
  </w:style>
  <w:style w:type="paragraph" w:customStyle="1" w:styleId="10">
    <w:name w:val="Revision"/>
    <w:hidden/>
    <w:semiHidden/>
    <w:qFormat/>
    <w:uiPriority w:val="99"/>
    <w:rPr>
      <w:rFonts w:ascii="Times New Roman" w:hAnsi="Times New Roman" w:eastAsia="宋体" w:cs="Times New Roman"/>
      <w:sz w:val="22"/>
      <w:szCs w:val="22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1075</Characters>
  <Lines>8</Lines>
  <Paragraphs>2</Paragraphs>
  <TotalTime>7</TotalTime>
  <ScaleCrop>false</ScaleCrop>
  <LinksUpToDate>false</LinksUpToDate>
  <CharactersWithSpaces>1261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2021-06-03T23:40:00Z</dcterms:created>
  <dc:creator>lenovo</dc:creator>
  <cp:lastModifiedBy>王梓瞳</cp:lastModifiedBy>
  <cp:lastPrinted>2021-06-08T23:47:00Z</cp:lastPrinted>
  <dcterms:modified xsi:type="dcterms:W3CDTF">2023-02-17T09:17:19Z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KSOSaveFontToCloudKey">
    <vt:lpwstr>390901856_cloud</vt:lpwstr>
  </property>
  <property fmtid="{D5CDD505-2E9C-101B-9397-08002B2CF9AE}" pid="4" name="ICV">
    <vt:lpwstr>DA13606CDCF64DB6BC98C727F390D1BC</vt:lpwstr>
  </property>
</Properties>
</file>