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left"/>
        <w:textAlignment w:val="auto"/>
        <w:rPr>
          <w:rFonts w:hint="default"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CESI小标宋-GB2312" w:hAnsi="CESI小标宋-GB2312" w:eastAsia="CESI小标宋-GB2312" w:cs="CESI小标宋-GB2312"/>
          <w:kern w:val="2"/>
          <w:sz w:val="44"/>
          <w:szCs w:val="4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CESI小标宋-GB2312" w:hAnsi="CESI小标宋-GB2312" w:eastAsia="CESI小标宋-GB2312" w:cs="CESI小标宋-GB2312"/>
          <w:kern w:val="2"/>
          <w:sz w:val="44"/>
          <w:szCs w:val="44"/>
          <w:lang w:val="en-US" w:eastAsia="zh-CN" w:bidi="ar-SA"/>
        </w:rPr>
      </w:pPr>
      <w:bookmarkStart w:id="0" w:name="_GoBack"/>
      <w:bookmarkEnd w:id="0"/>
      <w:r>
        <w:rPr>
          <w:rFonts w:hint="eastAsia" w:ascii="CESI小标宋-GB2312" w:hAnsi="CESI小标宋-GB2312" w:eastAsia="CESI小标宋-GB2312" w:cs="CESI小标宋-GB2312"/>
          <w:kern w:val="2"/>
          <w:sz w:val="44"/>
          <w:szCs w:val="44"/>
          <w:lang w:val="en-US" w:eastAsia="zh-CN" w:bidi="ar-SA"/>
        </w:rPr>
        <w:t>深圳市跨国公司总部企业认定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CESI小标宋-GB2312" w:hAnsi="CESI小标宋-GB2312" w:eastAsia="CESI小标宋-GB2312" w:cs="CESI小标宋-GB2312"/>
          <w:kern w:val="2"/>
          <w:sz w:val="44"/>
          <w:szCs w:val="44"/>
          <w:lang w:val="en-US" w:eastAsia="zh-CN" w:bidi="ar-SA"/>
        </w:rPr>
      </w:pPr>
      <w:r>
        <w:rPr>
          <w:rFonts w:hint="eastAsia" w:ascii="CESI小标宋-GB2312" w:hAnsi="CESI小标宋-GB2312" w:eastAsia="CESI小标宋-GB2312" w:cs="CESI小标宋-GB2312"/>
          <w:kern w:val="2"/>
          <w:sz w:val="44"/>
          <w:szCs w:val="44"/>
          <w:lang w:val="en-US" w:eastAsia="zh-CN" w:bidi="ar-SA"/>
        </w:rPr>
        <w:t>初审申报指南（2024）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2"/>
          <w:sz w:val="44"/>
          <w:szCs w:val="44"/>
          <w:lang w:val="en-US" w:eastAsia="zh-CN" w:bidi="ar-SA"/>
        </w:rPr>
      </w:pPr>
      <w:r>
        <w:rPr>
          <w:rFonts w:hint="eastAsia" w:ascii="仿宋_GB2312" w:hAnsi="仿宋_GB2312" w:eastAsia="仿宋_GB2312" w:cs="仿宋_GB2312"/>
          <w:color w:val="auto"/>
          <w:kern w:val="2"/>
          <w:sz w:val="32"/>
          <w:szCs w:val="32"/>
          <w:lang w:val="en-US" w:eastAsia="zh-CN" w:bidi="ar-SA"/>
        </w:rPr>
        <w:t>（南山区商务局）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left"/>
        <w:textAlignment w:val="auto"/>
        <w:rPr>
          <w:rFonts w:hint="eastAsia" w:ascii="宋体" w:hAnsi="宋体" w:eastAsia="宋体" w:cs="宋体"/>
          <w:color w:val="auto"/>
          <w:kern w:val="2"/>
          <w:sz w:val="44"/>
          <w:szCs w:val="4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《深圳市鼓励跨国公司设立总部企业办法（修订版）》</w:t>
      </w:r>
      <w:r>
        <w:rPr>
          <w:rFonts w:hint="eastAsia" w:ascii="仿宋_GB2312" w:hAnsi="仿宋_GB2312" w:eastAsia="仿宋_GB2312" w:cs="仿宋_GB2312"/>
          <w:sz w:val="32"/>
          <w:szCs w:val="32"/>
          <w:lang w:eastAsia="zh-CN"/>
        </w:rPr>
        <w:t>（深府办规</w:t>
      </w:r>
      <w:r>
        <w:rPr>
          <w:rFonts w:hint="eastAsia" w:ascii="仿宋_GB2312" w:eastAsia="仿宋_GB2312"/>
          <w:bCs/>
          <w:sz w:val="32"/>
          <w:szCs w:val="32"/>
        </w:rPr>
        <w:t>〔202</w:t>
      </w:r>
      <w:r>
        <w:rPr>
          <w:rFonts w:hint="eastAsia" w:ascii="仿宋_GB2312" w:eastAsia="仿宋_GB2312"/>
          <w:bCs/>
          <w:sz w:val="32"/>
          <w:szCs w:val="32"/>
          <w:lang w:val="en-US" w:eastAsia="zh-CN"/>
        </w:rPr>
        <w:t>3</w:t>
      </w:r>
      <w:r>
        <w:rPr>
          <w:rFonts w:hint="eastAsia" w:ascii="仿宋_GB2312" w:eastAsia="仿宋_GB2312"/>
          <w:bCs/>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号）</w:t>
      </w:r>
      <w:r>
        <w:rPr>
          <w:rFonts w:hint="default" w:ascii="仿宋_GB2312" w:hAnsi="仿宋_GB2312" w:cs="仿宋_GB2312"/>
          <w:sz w:val="32"/>
          <w:szCs w:val="32"/>
          <w:lang w:eastAsia="zh-CN"/>
        </w:rPr>
        <w:t>《深圳市跨国公司总部企业认定申报指引（202</w:t>
      </w:r>
      <w:r>
        <w:rPr>
          <w:rFonts w:hint="eastAsia" w:ascii="仿宋_GB2312" w:hAnsi="仿宋_GB2312" w:cs="仿宋_GB2312"/>
          <w:sz w:val="32"/>
          <w:szCs w:val="32"/>
          <w:lang w:val="en-US" w:eastAsia="zh-CN"/>
        </w:rPr>
        <w:t>4</w:t>
      </w:r>
      <w:r>
        <w:rPr>
          <w:rFonts w:hint="default" w:ascii="仿宋_GB2312" w:hAnsi="仿宋_GB2312" w:cs="仿宋_GB2312"/>
          <w:sz w:val="32"/>
          <w:szCs w:val="32"/>
          <w:lang w:eastAsia="zh-CN"/>
        </w:rPr>
        <w:t>）》</w:t>
      </w:r>
      <w:r>
        <w:rPr>
          <w:rFonts w:hint="eastAsia" w:ascii="仿宋_GB2312" w:hAnsi="仿宋_GB2312" w:eastAsia="仿宋_GB2312" w:cs="仿宋_GB2312"/>
          <w:sz w:val="32"/>
          <w:szCs w:val="32"/>
          <w:lang w:eastAsia="zh-CN"/>
        </w:rPr>
        <w:t>要求</w:t>
      </w:r>
      <w:r>
        <w:rPr>
          <w:rFonts w:hint="eastAsia" w:ascii="仿宋_GB2312" w:hAnsi="仿宋_GB2312" w:cs="仿宋_GB2312"/>
          <w:sz w:val="32"/>
          <w:szCs w:val="32"/>
          <w:lang w:eastAsia="zh-CN"/>
        </w:rPr>
        <w:t>，制定本申报指南。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一、适用对象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本次认定</w:t>
      </w:r>
      <w:r>
        <w:rPr>
          <w:rFonts w:hint="eastAsia" w:ascii="仿宋_GB2312" w:hAnsi="仿宋_GB2312" w:cs="仿宋_GB2312"/>
          <w:color w:val="auto"/>
          <w:kern w:val="2"/>
          <w:sz w:val="32"/>
          <w:szCs w:val="32"/>
          <w:lang w:val="en-US" w:eastAsia="zh-CN" w:bidi="ar-SA"/>
        </w:rPr>
        <w:t>初审</w:t>
      </w:r>
      <w:r>
        <w:rPr>
          <w:rFonts w:hint="eastAsia" w:ascii="仿宋_GB2312" w:hAnsi="仿宋_GB2312" w:eastAsia="仿宋_GB2312" w:cs="仿宋_GB2312"/>
          <w:color w:val="auto"/>
          <w:kern w:val="2"/>
          <w:sz w:val="32"/>
          <w:szCs w:val="32"/>
          <w:lang w:val="en-US" w:eastAsia="zh-CN" w:bidi="ar-SA"/>
        </w:rPr>
        <w:t>的跨国公司总部企业，是指</w:t>
      </w:r>
      <w:r>
        <w:rPr>
          <w:rFonts w:hint="eastAsia" w:ascii="仿宋_GB2312" w:hAnsi="仿宋_GB2312" w:eastAsia="仿宋_GB2312" w:cs="仿宋_GB2312"/>
          <w:sz w:val="32"/>
          <w:szCs w:val="32"/>
          <w:lang w:eastAsia="zh-CN"/>
        </w:rPr>
        <w:t>跨国公司设立的地区总部、总部型机构及事业部总部。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香港、澳门、台湾地区符合条件的跨国公司在</w:t>
      </w:r>
      <w:r>
        <w:rPr>
          <w:rFonts w:hint="eastAsia" w:ascii="仿宋_GB2312" w:hAnsi="仿宋_GB2312" w:cs="仿宋_GB2312"/>
          <w:sz w:val="32"/>
          <w:szCs w:val="32"/>
          <w:lang w:eastAsia="zh-CN"/>
        </w:rPr>
        <w:t>南山区</w:t>
      </w:r>
      <w:r>
        <w:rPr>
          <w:rFonts w:hint="eastAsia" w:ascii="仿宋_GB2312" w:hAnsi="仿宋_GB2312" w:cs="仿宋_GB2312"/>
          <w:color w:val="auto"/>
          <w:kern w:val="2"/>
          <w:sz w:val="32"/>
          <w:szCs w:val="32"/>
          <w:lang w:val="en-US" w:eastAsia="zh-CN" w:bidi="ar-SA"/>
        </w:rPr>
        <w:t>（不含前海蛇口自贸片区，下同）</w:t>
      </w:r>
      <w:r>
        <w:rPr>
          <w:rFonts w:hint="eastAsia" w:ascii="仿宋_GB2312" w:hAnsi="仿宋_GB2312" w:eastAsia="仿宋_GB2312" w:cs="仿宋_GB2312"/>
          <w:sz w:val="32"/>
          <w:szCs w:val="32"/>
        </w:rPr>
        <w:t>设立总部企</w:t>
      </w:r>
      <w:r>
        <w:rPr>
          <w:rFonts w:hint="eastAsia" w:ascii="仿宋_GB2312" w:hAnsi="仿宋_GB2312" w:eastAsia="仿宋_GB2312" w:cs="仿宋_GB2312"/>
          <w:b w:val="0"/>
          <w:bCs w:val="0"/>
          <w:sz w:val="32"/>
          <w:szCs w:val="32"/>
        </w:rPr>
        <w:t>业，</w:t>
      </w:r>
      <w:r>
        <w:rPr>
          <w:rFonts w:hint="eastAsia" w:ascii="仿宋_GB2312" w:hAnsi="仿宋_GB2312" w:eastAsia="仿宋_GB2312" w:cs="仿宋_GB2312"/>
          <w:b w:val="0"/>
          <w:bCs w:val="0"/>
          <w:sz w:val="32"/>
          <w:szCs w:val="32"/>
          <w:lang w:eastAsia="zh-CN"/>
        </w:rPr>
        <w:t>按照</w:t>
      </w: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eastAsia="zh-CN"/>
        </w:rPr>
        <w:t>申报指引</w:t>
      </w:r>
      <w:r>
        <w:rPr>
          <w:rFonts w:hint="eastAsia" w:ascii="仿宋_GB2312" w:hAnsi="仿宋_GB2312" w:eastAsia="仿宋_GB2312" w:cs="仿宋_GB2312"/>
          <w:sz w:val="32"/>
          <w:szCs w:val="32"/>
        </w:rPr>
        <w:t>执行。</w:t>
      </w:r>
    </w:p>
    <w:p>
      <w:pPr>
        <w:keepNext w:val="0"/>
        <w:keepLines w:val="0"/>
        <w:pageBreakBefore w:val="0"/>
        <w:numPr>
          <w:ilvl w:val="-1"/>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申报条件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US" w:eastAsia="zh-CN"/>
        </w:rPr>
        <w:t>申报跨国公司地区总部</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rPr>
        <w:t>跨国公司地区总部（以下简称地区总部）是</w:t>
      </w:r>
      <w:r>
        <w:rPr>
          <w:rFonts w:hint="eastAsia" w:ascii="仿宋_GB2312" w:hAnsi="仿宋_GB2312" w:eastAsia="仿宋_GB2312" w:cs="仿宋_GB2312"/>
          <w:kern w:val="0"/>
          <w:sz w:val="32"/>
          <w:szCs w:val="32"/>
          <w:lang w:val="en-US" w:eastAsia="zh-CN" w:bidi="ar-SA"/>
        </w:rPr>
        <w:t>指在境外注册的母公司或在国内注册的外商投资性公司在本</w:t>
      </w:r>
      <w:r>
        <w:rPr>
          <w:rFonts w:hint="eastAsia" w:ascii="仿宋_GB2312" w:hAnsi="仿宋_GB2312" w:cs="仿宋_GB2312"/>
          <w:kern w:val="0"/>
          <w:sz w:val="32"/>
          <w:szCs w:val="32"/>
          <w:lang w:val="en-US" w:eastAsia="zh-CN" w:bidi="ar-SA"/>
        </w:rPr>
        <w:t>辖区</w:t>
      </w:r>
      <w:r>
        <w:rPr>
          <w:rFonts w:hint="eastAsia" w:ascii="仿宋_GB2312" w:hAnsi="仿宋_GB2312" w:eastAsia="仿宋_GB2312" w:cs="仿宋_GB2312"/>
          <w:kern w:val="0"/>
          <w:sz w:val="32"/>
          <w:szCs w:val="32"/>
          <w:lang w:val="en-US" w:eastAsia="zh-CN" w:bidi="ar-SA"/>
        </w:rPr>
        <w:t>设立，经境外母公司或可作为母公司的外商投资性公司授权，在一定区域内履行管理和服务职能的总机构。</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申报地区总部应具备以下条件：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1.具有独立法人资格的外商投资企业；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2.申报企业实缴注册资本不低于200万美元；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3.申报企业被授权管理的境内外独立法人企业不少于2家；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4.母公司资产总额不低于1亿美元（服务业领域企业设立地区总部的，母公司资产总额不低于5000万美元）；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　  5.申报企业未被列入严重失信主体名单。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（二）申报跨国公司总部型机构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跨国公司总部型机构（以下简称总部型机构）是指在境外注册的母公司或在国内注册的外商投资性公司在本</w:t>
      </w:r>
      <w:r>
        <w:rPr>
          <w:rFonts w:hint="eastAsia" w:ascii="仿宋_GB2312" w:hAnsi="仿宋_GB2312" w:cs="仿宋_GB2312"/>
          <w:kern w:val="0"/>
          <w:sz w:val="32"/>
          <w:szCs w:val="32"/>
          <w:lang w:val="en-US" w:eastAsia="zh-CN" w:bidi="ar-SA"/>
        </w:rPr>
        <w:t>辖区</w:t>
      </w:r>
      <w:r>
        <w:rPr>
          <w:rFonts w:hint="eastAsia" w:ascii="仿宋_GB2312" w:hAnsi="仿宋_GB2312" w:eastAsia="仿宋_GB2312" w:cs="仿宋_GB2312"/>
          <w:kern w:val="0"/>
          <w:sz w:val="32"/>
          <w:szCs w:val="32"/>
          <w:lang w:val="en-US" w:eastAsia="zh-CN" w:bidi="ar-SA"/>
        </w:rPr>
        <w:t>设立，经境外母公司或可作为母公司的外商投资性公司授权，承担在一定区域内的研发、销售、贸易、结算等功能的外商投资企业或其分支机构。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申报总部型机构应具备以下条件：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1.具有独立法人资格的外商投资企业或其分支机构；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2.申报企业实缴注册资本不低于100万美元（如以分支机构形式设立的，总公司拨付的运营资金应不低于100万美元）；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3.母公司资产总额不低于5000万美元；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　　4.申报企业未被列入严重失信主体名单。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（三）申报跨国公司事业部总部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跨国公司事业部总部（以下简称事业部总部），是指在境外注册的母公司具有以功能、业务、产品、品牌、服务等为依据细分的事业部制组织架构，由境外注册的母公司或在国内注册的外商投资性公司在本</w:t>
      </w:r>
      <w:r>
        <w:rPr>
          <w:rFonts w:hint="eastAsia" w:ascii="仿宋_GB2312" w:hAnsi="仿宋_GB2312" w:cs="仿宋_GB2312"/>
          <w:kern w:val="0"/>
          <w:sz w:val="32"/>
          <w:szCs w:val="32"/>
          <w:lang w:val="en-US" w:eastAsia="zh-CN" w:bidi="ar-SA"/>
        </w:rPr>
        <w:t>辖区</w:t>
      </w:r>
      <w:r>
        <w:rPr>
          <w:rFonts w:hint="eastAsia" w:ascii="仿宋_GB2312" w:hAnsi="仿宋_GB2312" w:eastAsia="仿宋_GB2312" w:cs="仿宋_GB2312"/>
          <w:kern w:val="0"/>
          <w:sz w:val="32"/>
          <w:szCs w:val="32"/>
          <w:lang w:val="en-US" w:eastAsia="zh-CN" w:bidi="ar-SA"/>
        </w:rPr>
        <w:t>设立，经境外母公司或可作为母公司的外商投资性公司授权，负责事业部在一定区域内投资、管理和服务职能的总机构。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申报事业部总部应具备以下条件：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微软雅黑" w:hAnsi="微软雅黑" w:eastAsia="微软雅黑" w:cs="微软雅黑"/>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val="0"/>
          <w:bCs w:val="0"/>
          <w:kern w:val="2"/>
          <w:sz w:val="32"/>
          <w:szCs w:val="32"/>
          <w:lang w:val="en-US" w:eastAsia="zh-CN" w:bidi="ar-SA"/>
        </w:rPr>
        <w:t>1.具有独立法人资格的外商投资企业；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微软雅黑" w:hAnsi="微软雅黑" w:eastAsia="微软雅黑" w:cs="微软雅黑"/>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val="0"/>
          <w:bCs w:val="0"/>
          <w:kern w:val="2"/>
          <w:sz w:val="32"/>
          <w:szCs w:val="32"/>
          <w:lang w:val="en-US" w:eastAsia="zh-CN" w:bidi="ar-SA"/>
        </w:rPr>
        <w:t>　2.申报企业实缴注册资本不低于200万美元；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3.母公司资产总额不低于1亿美元；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4.在</w:t>
      </w:r>
      <w:r>
        <w:rPr>
          <w:rFonts w:hint="eastAsia" w:ascii="仿宋_GB2312" w:hAnsi="仿宋_GB2312" w:eastAsia="仿宋_GB2312" w:cs="仿宋_GB2312"/>
          <w:kern w:val="0"/>
          <w:sz w:val="32"/>
          <w:szCs w:val="32"/>
          <w:lang w:val="en-US" w:eastAsia="zh-CN" w:bidi="ar-SA"/>
        </w:rPr>
        <w:t>本</w:t>
      </w:r>
      <w:r>
        <w:rPr>
          <w:rFonts w:hint="eastAsia" w:ascii="仿宋_GB2312" w:hAnsi="仿宋_GB2312" w:cs="仿宋_GB2312"/>
          <w:kern w:val="0"/>
          <w:sz w:val="32"/>
          <w:szCs w:val="32"/>
          <w:lang w:val="en-US" w:eastAsia="zh-CN" w:bidi="ar-SA"/>
        </w:rPr>
        <w:t>辖区</w:t>
      </w:r>
      <w:r>
        <w:rPr>
          <w:rFonts w:hint="eastAsia" w:ascii="仿宋_GB2312" w:hAnsi="仿宋_GB2312" w:eastAsia="仿宋_GB2312" w:cs="仿宋_GB2312"/>
          <w:b w:val="0"/>
          <w:bCs w:val="0"/>
          <w:kern w:val="2"/>
          <w:sz w:val="32"/>
          <w:szCs w:val="32"/>
          <w:lang w:val="en-US" w:eastAsia="zh-CN" w:bidi="ar-SA"/>
        </w:rPr>
        <w:t>持续经营1年以上，本企业上一年度营业收入占境外母公司事业部营业收入的比例不低于5%或企业上一年度营业收入不低于5亿元人民币；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5.申报企业未被列入严重失信主体名单。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三、申报材料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申报企业初审</w:t>
      </w:r>
      <w:r>
        <w:rPr>
          <w:rFonts w:hint="default"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lang w:val="en-US" w:eastAsia="zh-CN"/>
        </w:rPr>
        <w:t>时须提交基础材料和专项材料，基础材料所有申报企业均须提交，专项材料</w:t>
      </w:r>
      <w:r>
        <w:rPr>
          <w:rFonts w:hint="default"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lang w:val="en-US" w:eastAsia="zh-CN"/>
        </w:rPr>
        <w:t>根据申报类别（地区总部/总部型机构/事业部总部）按要求提供。</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（一）初审基础材料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深圳市跨国公司总部企业</w:t>
      </w:r>
      <w:r>
        <w:rPr>
          <w:rFonts w:hint="eastAsia" w:ascii="仿宋_GB2312" w:eastAsia="仿宋_GB2312"/>
          <w:b w:val="0"/>
          <w:bCs w:val="0"/>
          <w:sz w:val="32"/>
          <w:szCs w:val="32"/>
          <w:highlight w:val="none"/>
          <w:lang w:val="en-US" w:eastAsia="zh-CN"/>
        </w:rPr>
        <w:t>申报</w:t>
      </w:r>
      <w:r>
        <w:rPr>
          <w:rFonts w:hint="eastAsia" w:ascii="仿宋_GB2312" w:eastAsia="仿宋_GB2312"/>
          <w:b w:val="0"/>
          <w:bCs w:val="0"/>
          <w:sz w:val="32"/>
          <w:szCs w:val="32"/>
          <w:highlight w:val="none"/>
          <w:lang w:eastAsia="zh-CN"/>
        </w:rPr>
        <w:t>申请</w:t>
      </w:r>
      <w:r>
        <w:rPr>
          <w:rFonts w:hint="eastAsia" w:ascii="仿宋_GB2312" w:eastAsia="仿宋_GB2312"/>
          <w:b w:val="0"/>
          <w:bCs w:val="0"/>
          <w:sz w:val="32"/>
          <w:szCs w:val="32"/>
          <w:highlight w:val="none"/>
          <w:lang w:val="en-US" w:eastAsia="zh-CN"/>
        </w:rPr>
        <w:t>书</w:t>
      </w:r>
      <w:r>
        <w:rPr>
          <w:rFonts w:hint="eastAsia" w:ascii="仿宋_GB2312" w:eastAsia="仿宋_GB2312"/>
          <w:b w:val="0"/>
          <w:bCs w:val="0"/>
          <w:sz w:val="32"/>
          <w:szCs w:val="32"/>
          <w:highlight w:val="none"/>
          <w:lang w:eastAsia="zh-CN"/>
        </w:rPr>
        <w:t>（附件</w:t>
      </w:r>
      <w:r>
        <w:rPr>
          <w:rFonts w:hint="eastAsia" w:ascii="仿宋_GB2312"/>
          <w:b w:val="0"/>
          <w:bCs w:val="0"/>
          <w:sz w:val="32"/>
          <w:szCs w:val="32"/>
          <w:highlight w:val="none"/>
          <w:lang w:val="en-US" w:eastAsia="zh-CN"/>
        </w:rPr>
        <w:t>2</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2.申报承诺书（附件</w:t>
      </w:r>
      <w:r>
        <w:rPr>
          <w:rFonts w:hint="eastAsia" w:ascii="仿宋_GB2312"/>
          <w:b w:val="0"/>
          <w:bCs w:val="0"/>
          <w:sz w:val="32"/>
          <w:szCs w:val="32"/>
          <w:highlight w:val="none"/>
          <w:lang w:val="en-US" w:eastAsia="zh-CN"/>
        </w:rPr>
        <w:t>3</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母公司授权签字人签署的授权文件（附件</w:t>
      </w:r>
      <w:r>
        <w:rPr>
          <w:rFonts w:hint="eastAsia" w:ascii="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4.申报</w:t>
      </w:r>
      <w:r>
        <w:rPr>
          <w:rFonts w:hint="eastAsia" w:ascii="仿宋_GB2312" w:eastAsia="仿宋_GB2312"/>
          <w:b w:val="0"/>
          <w:bCs w:val="0"/>
          <w:sz w:val="32"/>
          <w:szCs w:val="32"/>
          <w:highlight w:val="none"/>
          <w:lang w:eastAsia="zh-CN"/>
        </w:rPr>
        <w:t>企业的营业执照(验原件，提供复印件)。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5.</w:t>
      </w:r>
      <w:r>
        <w:rPr>
          <w:rFonts w:hint="eastAsia" w:ascii="仿宋_GB2312" w:eastAsia="仿宋_GB2312"/>
          <w:b w:val="0"/>
          <w:bCs w:val="0"/>
          <w:sz w:val="32"/>
          <w:szCs w:val="32"/>
          <w:highlight w:val="none"/>
          <w:lang w:eastAsia="zh-CN"/>
        </w:rPr>
        <w:t>母公司近一年度审计报告</w:t>
      </w:r>
      <w:r>
        <w:rPr>
          <w:rFonts w:hint="default" w:ascii="仿宋_GB2312" w:hAnsi="仿宋_GB2312" w:eastAsia="仿宋_GB2312" w:cs="仿宋_GB2312"/>
          <w:b w:val="0"/>
          <w:bCs w:val="0"/>
          <w:sz w:val="32"/>
          <w:szCs w:val="32"/>
          <w:highlight w:val="none"/>
          <w:lang w:eastAsia="zh-CN"/>
        </w:rPr>
        <w:t>（或由</w:t>
      </w:r>
      <w:r>
        <w:rPr>
          <w:rFonts w:hint="default" w:ascii="仿宋_GB2312" w:hAnsi="仿宋_GB2312" w:eastAsia="仿宋_GB2312" w:cs="仿宋_GB2312"/>
          <w:sz w:val="32"/>
          <w:szCs w:val="32"/>
          <w:highlight w:val="none"/>
          <w:lang w:eastAsia="zh-CN"/>
        </w:rPr>
        <w:t>100%控股母公司的上级公司提供</w:t>
      </w:r>
      <w:r>
        <w:rPr>
          <w:rFonts w:hint="default" w:ascii="仿宋_GB2312" w:hAnsi="仿宋_GB2312" w:eastAsia="仿宋_GB2312" w:cs="仿宋_GB2312"/>
          <w:b w:val="0"/>
          <w:bCs w:val="0"/>
          <w:sz w:val="32"/>
          <w:szCs w:val="32"/>
          <w:highlight w:val="none"/>
          <w:lang w:eastAsia="zh-CN"/>
        </w:rPr>
        <w:t>）</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6.</w:t>
      </w:r>
      <w:r>
        <w:rPr>
          <w:rFonts w:hint="default" w:ascii="仿宋_GB2312" w:eastAsia="仿宋_GB2312"/>
          <w:b w:val="0"/>
          <w:bCs w:val="0"/>
          <w:sz w:val="32"/>
          <w:szCs w:val="32"/>
          <w:highlight w:val="none"/>
          <w:lang w:eastAsia="zh-CN"/>
        </w:rPr>
        <w:t>成立满一年以上的</w:t>
      </w:r>
      <w:r>
        <w:rPr>
          <w:rFonts w:hint="eastAsia" w:ascii="仿宋_GB2312" w:eastAsia="仿宋_GB2312"/>
          <w:b w:val="0"/>
          <w:bCs w:val="0"/>
          <w:sz w:val="32"/>
          <w:szCs w:val="32"/>
          <w:highlight w:val="none"/>
          <w:lang w:val="en-US" w:eastAsia="zh-CN"/>
        </w:rPr>
        <w:t>申报企业</w:t>
      </w:r>
      <w:r>
        <w:rPr>
          <w:rFonts w:hint="default" w:ascii="仿宋_GB2312" w:eastAsia="仿宋_GB2312"/>
          <w:b w:val="0"/>
          <w:bCs w:val="0"/>
          <w:sz w:val="32"/>
          <w:szCs w:val="32"/>
          <w:highlight w:val="none"/>
          <w:lang w:eastAsia="zh-CN"/>
        </w:rPr>
        <w:t>需提供</w:t>
      </w:r>
      <w:r>
        <w:rPr>
          <w:rFonts w:hint="eastAsia" w:ascii="仿宋_GB2312" w:eastAsia="仿宋_GB2312"/>
          <w:b w:val="0"/>
          <w:bCs w:val="0"/>
          <w:sz w:val="32"/>
          <w:szCs w:val="32"/>
          <w:highlight w:val="none"/>
          <w:lang w:val="en-US" w:eastAsia="zh-CN"/>
        </w:rPr>
        <w:t>近一年度审计报告</w:t>
      </w:r>
      <w:r>
        <w:rPr>
          <w:rFonts w:hint="default" w:ascii="仿宋_GB2312" w:hAnsi="仿宋_GB2312" w:eastAsia="仿宋_GB2312" w:cs="仿宋_GB2312"/>
          <w:sz w:val="32"/>
          <w:szCs w:val="32"/>
          <w:vertAlign w:val="baseline"/>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eastAsia="zh-CN"/>
        </w:rPr>
        <w:t>7.企业股权架构图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含母公司、申报企业、子公司等，需标明控股情况</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highlight w:val="none"/>
          <w:lang w:val="en-US" w:eastAsia="zh-CN"/>
        </w:rPr>
        <w:t>8.申报企业出资凭证</w:t>
      </w:r>
      <w:r>
        <w:rPr>
          <w:rFonts w:hint="eastAsia" w:ascii="仿宋_GB2312" w:hAnsi="仿宋_GB2312" w:eastAsia="仿宋_GB2312" w:cs="仿宋_GB2312"/>
          <w:color w:val="000000"/>
          <w:sz w:val="32"/>
          <w:szCs w:val="32"/>
          <w:lang w:val="en-US" w:eastAsia="zh-CN"/>
        </w:rPr>
        <w:t>（证明企业已实缴注册资本的凭证，如：银行入资凭证、FDI入账登记表等，</w:t>
      </w:r>
      <w:r>
        <w:rPr>
          <w:rFonts w:hint="eastAsia" w:ascii="仿宋_GB2312" w:hAnsi="仿宋_GB2312" w:eastAsia="仿宋_GB2312" w:cs="仿宋_GB2312"/>
          <w:color w:val="000000"/>
          <w:sz w:val="32"/>
          <w:szCs w:val="32"/>
        </w:rPr>
        <w:t>复印件</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如</w:t>
      </w:r>
      <w:r>
        <w:rPr>
          <w:rFonts w:hint="eastAsia" w:ascii="仿宋_GB2312" w:hAnsi="仿宋_GB2312" w:eastAsia="仿宋_GB2312" w:cs="仿宋_GB2312"/>
          <w:sz w:val="32"/>
          <w:szCs w:val="32"/>
          <w:highlight w:val="none"/>
          <w:lang w:val="en-US" w:eastAsia="zh-CN"/>
        </w:rPr>
        <w:t>已纳入</w:t>
      </w:r>
      <w:r>
        <w:rPr>
          <w:rFonts w:hint="default" w:ascii="仿宋_GB2312" w:hAnsi="仿宋_GB2312" w:eastAsia="仿宋_GB2312" w:cs="仿宋_GB2312"/>
          <w:sz w:val="32"/>
          <w:szCs w:val="32"/>
          <w:highlight w:val="none"/>
          <w:lang w:eastAsia="zh-CN"/>
        </w:rPr>
        <w:t>外资</w:t>
      </w:r>
      <w:r>
        <w:rPr>
          <w:rFonts w:hint="eastAsia" w:ascii="仿宋_GB2312" w:hAnsi="仿宋_GB2312" w:eastAsia="仿宋_GB2312" w:cs="仿宋_GB2312"/>
          <w:sz w:val="32"/>
          <w:szCs w:val="32"/>
          <w:highlight w:val="none"/>
          <w:lang w:val="en-US" w:eastAsia="zh-CN"/>
        </w:rPr>
        <w:t>统计的，可不提供</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sz w:val="32"/>
          <w:szCs w:val="32"/>
          <w:lang w:val="en-US" w:eastAsia="zh-CN"/>
        </w:rPr>
        <w:t>分支机构</w:t>
      </w:r>
      <w:r>
        <w:rPr>
          <w:rFonts w:hint="default" w:ascii="仿宋_GB2312" w:hAnsi="仿宋_GB2312" w:eastAsia="仿宋_GB2312" w:cs="仿宋_GB2312"/>
          <w:color w:val="000000"/>
          <w:sz w:val="32"/>
          <w:szCs w:val="32"/>
          <w:lang w:eastAsia="zh-CN"/>
        </w:rPr>
        <w:t>需</w:t>
      </w:r>
      <w:r>
        <w:rPr>
          <w:rFonts w:hint="eastAsia" w:ascii="仿宋_GB2312" w:hAnsi="仿宋_GB2312" w:eastAsia="仿宋_GB2312" w:cs="仿宋_GB2312"/>
          <w:color w:val="000000"/>
          <w:sz w:val="32"/>
          <w:szCs w:val="32"/>
          <w:lang w:val="en-US" w:eastAsia="zh-CN"/>
        </w:rPr>
        <w:t>提供总公司拨付运营资金相关佐证材料</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（二）初审专项材料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1.申报地区总部的，需提</w:t>
      </w:r>
      <w:r>
        <w:rPr>
          <w:rFonts w:hint="default" w:ascii="仿宋_GB2312" w:eastAsia="仿宋_GB2312"/>
          <w:b w:val="0"/>
          <w:bCs w:val="0"/>
          <w:sz w:val="32"/>
          <w:szCs w:val="32"/>
          <w:highlight w:val="none"/>
          <w:lang w:eastAsia="zh-CN"/>
        </w:rPr>
        <w:t>供</w:t>
      </w:r>
      <w:r>
        <w:rPr>
          <w:rFonts w:hint="eastAsia" w:ascii="仿宋_GB2312" w:eastAsia="仿宋_GB2312"/>
          <w:b w:val="0"/>
          <w:bCs w:val="0"/>
          <w:sz w:val="32"/>
          <w:szCs w:val="32"/>
          <w:highlight w:val="none"/>
          <w:lang w:eastAsia="zh-CN"/>
        </w:rPr>
        <w:t>被授权管理的境内外企业的营业执照或注册登记证明材料(复印件)。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2.申报总部型机构且为分支机构的（非独立法人），须提供深圳分公司营业执照及总公司拨付运营资金的证明文件。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3.申报事业部总部的，须提</w:t>
      </w:r>
      <w:r>
        <w:rPr>
          <w:rFonts w:hint="default" w:ascii="仿宋_GB2312" w:eastAsia="仿宋_GB2312"/>
          <w:b w:val="0"/>
          <w:bCs w:val="0"/>
          <w:sz w:val="32"/>
          <w:szCs w:val="32"/>
          <w:highlight w:val="none"/>
          <w:lang w:eastAsia="zh-CN"/>
        </w:rPr>
        <w:t>供</w:t>
      </w:r>
      <w:r>
        <w:rPr>
          <w:rFonts w:hint="eastAsia" w:ascii="仿宋_GB2312" w:eastAsia="仿宋_GB2312"/>
          <w:b w:val="0"/>
          <w:bCs w:val="0"/>
          <w:sz w:val="32"/>
          <w:szCs w:val="32"/>
          <w:highlight w:val="none"/>
          <w:lang w:val="en-US" w:eastAsia="zh-CN"/>
        </w:rPr>
        <w:t>上一年度营业收入证明或营业收入占母公司事业部营业收入比例的证明。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w:t>
      </w:r>
      <w:r>
        <w:rPr>
          <w:rFonts w:hint="default"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lang w:val="en-US" w:eastAsia="zh-CN"/>
        </w:rPr>
        <w:t>）初审要求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w:t>
      </w:r>
      <w:r>
        <w:rPr>
          <w:rFonts w:hint="eastAsia" w:ascii="仿宋_GB2312" w:hAnsi="仿宋_GB2312" w:eastAsia="仿宋_GB2312" w:cs="仿宋_GB2312"/>
          <w:color w:val="000000"/>
          <w:sz w:val="32"/>
          <w:szCs w:val="32"/>
          <w:highlight w:val="none"/>
        </w:rPr>
        <w:t>前款规定未列明提供复印件的，应当提供文件正本</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2.申报材料</w:t>
      </w:r>
      <w:r>
        <w:rPr>
          <w:rFonts w:hint="eastAsia" w:ascii="仿宋_GB2312"/>
          <w:sz w:val="32"/>
          <w:szCs w:val="32"/>
          <w:highlight w:val="none"/>
          <w:lang w:val="en-US" w:eastAsia="zh-CN"/>
        </w:rPr>
        <w:t>一式两份，</w:t>
      </w:r>
      <w:r>
        <w:rPr>
          <w:rFonts w:hint="eastAsia" w:ascii="仿宋_GB2312" w:eastAsia="仿宋_GB2312"/>
          <w:sz w:val="32"/>
          <w:szCs w:val="32"/>
          <w:highlight w:val="none"/>
          <w:lang w:eastAsia="zh-CN"/>
        </w:rPr>
        <w:t>用</w:t>
      </w:r>
      <w:r>
        <w:rPr>
          <w:rFonts w:hint="eastAsia" w:ascii="仿宋_GB2312" w:eastAsia="仿宋_GB2312"/>
          <w:sz w:val="32"/>
          <w:szCs w:val="32"/>
          <w:highlight w:val="none"/>
        </w:rPr>
        <w:t>A4纸</w:t>
      </w:r>
      <w:r>
        <w:rPr>
          <w:rFonts w:hint="default" w:ascii="仿宋_GB2312" w:eastAsia="仿宋_GB2312"/>
          <w:sz w:val="32"/>
          <w:szCs w:val="32"/>
          <w:highlight w:val="none"/>
        </w:rPr>
        <w:t>双</w:t>
      </w:r>
      <w:r>
        <w:rPr>
          <w:rFonts w:hint="eastAsia" w:ascii="仿宋_GB2312" w:eastAsia="仿宋_GB2312"/>
          <w:sz w:val="32"/>
          <w:szCs w:val="32"/>
          <w:highlight w:val="none"/>
        </w:rPr>
        <w:t>面打印</w:t>
      </w:r>
      <w:r>
        <w:rPr>
          <w:rFonts w:hint="default" w:ascii="仿宋_GB2312" w:eastAsia="仿宋_GB2312"/>
          <w:sz w:val="32"/>
          <w:szCs w:val="32"/>
          <w:highlight w:val="none"/>
        </w:rPr>
        <w:t>，</w:t>
      </w:r>
      <w:r>
        <w:rPr>
          <w:rFonts w:hint="eastAsia" w:ascii="仿宋_GB2312" w:eastAsia="仿宋_GB2312"/>
          <w:sz w:val="32"/>
          <w:szCs w:val="32"/>
          <w:highlight w:val="none"/>
        </w:rPr>
        <w:t>装订成册（胶装）</w:t>
      </w:r>
      <w:r>
        <w:rPr>
          <w:rFonts w:hint="default" w:ascii="仿宋_GB2312" w:eastAsia="仿宋_GB2312"/>
          <w:sz w:val="32"/>
          <w:szCs w:val="32"/>
          <w:highlight w:val="none"/>
        </w:rPr>
        <w:t>，提供目录索引</w:t>
      </w:r>
      <w:r>
        <w:rPr>
          <w:rFonts w:hint="eastAsia" w:ascii="仿宋_GB2312" w:eastAsia="仿宋_GB2312"/>
          <w:sz w:val="32"/>
          <w:szCs w:val="32"/>
          <w:highlight w:val="none"/>
        </w:rPr>
        <w:t>，非空白页（含封面）需连续编写页码，</w:t>
      </w:r>
      <w:r>
        <w:rPr>
          <w:rFonts w:hint="default" w:ascii="仿宋_GB2312" w:eastAsia="仿宋_GB2312"/>
          <w:sz w:val="32"/>
          <w:szCs w:val="32"/>
          <w:highlight w:val="none"/>
        </w:rPr>
        <w:t>加盖</w:t>
      </w:r>
      <w:r>
        <w:rPr>
          <w:rFonts w:hint="eastAsia" w:ascii="仿宋_GB2312" w:eastAsia="仿宋_GB2312"/>
          <w:sz w:val="32"/>
          <w:szCs w:val="32"/>
          <w:highlight w:val="none"/>
        </w:rPr>
        <w:t>骑缝</w:t>
      </w:r>
      <w:r>
        <w:rPr>
          <w:rFonts w:hint="eastAsia" w:ascii="仿宋_GB2312" w:eastAsia="仿宋_GB2312"/>
          <w:sz w:val="32"/>
          <w:szCs w:val="32"/>
          <w:highlight w:val="none"/>
          <w:lang w:eastAsia="zh-CN"/>
        </w:rPr>
        <w:t>公</w:t>
      </w:r>
      <w:r>
        <w:rPr>
          <w:rFonts w:hint="eastAsia" w:ascii="仿宋_GB2312" w:eastAsia="仿宋_GB2312"/>
          <w:sz w:val="32"/>
          <w:szCs w:val="32"/>
          <w:highlight w:val="none"/>
        </w:rPr>
        <w:t>章</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default" w:ascii="仿宋_GB2312" w:eastAsia="仿宋_GB2312"/>
          <w:sz w:val="32"/>
          <w:szCs w:val="32"/>
          <w:highlight w:val="none"/>
        </w:rPr>
        <w:t>申报材料需</w:t>
      </w:r>
      <w:r>
        <w:rPr>
          <w:rFonts w:hint="eastAsia" w:ascii="仿宋_GB2312" w:eastAsia="仿宋_GB2312"/>
          <w:sz w:val="32"/>
          <w:szCs w:val="32"/>
          <w:highlight w:val="none"/>
          <w:lang w:val="en-US" w:eastAsia="zh-CN"/>
        </w:rPr>
        <w:t>加盖申报企业公章</w:t>
      </w:r>
      <w:r>
        <w:rPr>
          <w:rFonts w:hint="default" w:ascii="仿宋_GB2312" w:eastAsia="仿宋_GB2312"/>
          <w:sz w:val="32"/>
          <w:szCs w:val="32"/>
          <w:highlight w:val="none"/>
          <w:lang w:eastAsia="zh-CN"/>
        </w:rPr>
        <w:t>，</w:t>
      </w:r>
      <w:r>
        <w:rPr>
          <w:rFonts w:hint="eastAsia" w:ascii="仿宋_GB2312" w:eastAsia="仿宋_GB2312"/>
          <w:sz w:val="32"/>
          <w:szCs w:val="32"/>
          <w:highlight w:val="none"/>
          <w:lang w:eastAsia="zh-CN"/>
        </w:rPr>
        <w:t>涉及外文的，需提供中文翻译件。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申报企业</w:t>
      </w:r>
      <w:r>
        <w:rPr>
          <w:rFonts w:hint="eastAsia" w:ascii="仿宋_GB2312" w:eastAsia="仿宋_GB2312"/>
          <w:sz w:val="32"/>
          <w:szCs w:val="32"/>
          <w:highlight w:val="none"/>
        </w:rPr>
        <w:t>需提交与纸质申报材料内容</w:t>
      </w:r>
      <w:r>
        <w:rPr>
          <w:rFonts w:hint="default" w:ascii="仿宋_GB2312" w:eastAsia="仿宋_GB2312"/>
          <w:sz w:val="32"/>
          <w:szCs w:val="32"/>
          <w:highlight w:val="none"/>
        </w:rPr>
        <w:t>、顺序</w:t>
      </w:r>
      <w:r>
        <w:rPr>
          <w:rFonts w:hint="eastAsia" w:ascii="仿宋_GB2312" w:eastAsia="仿宋_GB2312"/>
          <w:sz w:val="32"/>
          <w:szCs w:val="32"/>
          <w:highlight w:val="none"/>
        </w:rPr>
        <w:t>一致的电子文档（</w:t>
      </w:r>
      <w:r>
        <w:rPr>
          <w:rFonts w:hint="default" w:ascii="仿宋_GB2312" w:eastAsia="仿宋_GB2312"/>
          <w:sz w:val="32"/>
          <w:szCs w:val="32"/>
          <w:highlight w:val="none"/>
        </w:rPr>
        <w:t>需提交刻录</w:t>
      </w:r>
      <w:r>
        <w:rPr>
          <w:rFonts w:hint="eastAsia" w:ascii="仿宋_GB2312" w:eastAsia="仿宋_GB2312"/>
          <w:sz w:val="32"/>
          <w:szCs w:val="32"/>
          <w:highlight w:val="none"/>
        </w:rPr>
        <w:t>光盘</w:t>
      </w:r>
      <w:r>
        <w:rPr>
          <w:rFonts w:hint="eastAsia" w:ascii="仿宋_GB2312" w:eastAsia="仿宋_GB2312"/>
          <w:sz w:val="32"/>
          <w:szCs w:val="32"/>
          <w:highlight w:val="none"/>
          <w:lang w:val="en-US" w:eastAsia="zh-CN"/>
        </w:rPr>
        <w:t>2张</w:t>
      </w:r>
      <w:r>
        <w:rPr>
          <w:rFonts w:hint="eastAsia" w:ascii="仿宋_GB2312" w:eastAsia="仿宋_GB2312"/>
          <w:sz w:val="32"/>
          <w:szCs w:val="32"/>
          <w:highlight w:val="none"/>
        </w:rPr>
        <w:t>，PDF格式，</w:t>
      </w:r>
      <w:r>
        <w:rPr>
          <w:rFonts w:hint="eastAsia" w:ascii="仿宋_GB2312" w:eastAsia="仿宋_GB2312"/>
          <w:sz w:val="32"/>
          <w:szCs w:val="32"/>
          <w:highlight w:val="none"/>
          <w:lang w:eastAsia="zh-CN"/>
        </w:rPr>
        <w:t>能够</w:t>
      </w:r>
      <w:r>
        <w:rPr>
          <w:rFonts w:hint="eastAsia" w:ascii="仿宋_GB2312" w:eastAsia="仿宋_GB2312"/>
          <w:sz w:val="32"/>
          <w:szCs w:val="32"/>
          <w:highlight w:val="none"/>
        </w:rPr>
        <w:t>进行目录索引</w:t>
      </w:r>
      <w:r>
        <w:rPr>
          <w:rFonts w:hint="eastAsia" w:ascii="仿宋_GB2312" w:eastAsia="仿宋_GB2312"/>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四、受理部门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受理部门：南山区商务局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受理时间：</w:t>
      </w:r>
      <w:r>
        <w:rPr>
          <w:rFonts w:hint="eastAsia" w:ascii="仿宋_GB2312"/>
          <w:sz w:val="32"/>
          <w:szCs w:val="32"/>
          <w:highlight w:val="none"/>
          <w:lang w:val="en-US" w:eastAsia="zh-CN"/>
        </w:rPr>
        <w:t>2024年3月15日-2024年4月14日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受理地点：南山区桃园东路2号区政府大楼A521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咨询电话：0755-26665301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五、办理流程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申报企业到</w:t>
      </w:r>
      <w:r>
        <w:rPr>
          <w:rFonts w:hint="eastAsia" w:ascii="仿宋_GB2312" w:hAnsi="仿宋_GB2312" w:cs="仿宋_GB2312"/>
          <w:color w:val="auto"/>
          <w:kern w:val="2"/>
          <w:sz w:val="32"/>
          <w:szCs w:val="32"/>
          <w:lang w:val="en-US" w:eastAsia="zh-CN" w:bidi="ar-SA"/>
        </w:rPr>
        <w:t>南山</w:t>
      </w:r>
      <w:r>
        <w:rPr>
          <w:rFonts w:hint="eastAsia" w:ascii="仿宋_GB2312" w:hAnsi="仿宋_GB2312" w:eastAsia="仿宋_GB2312" w:cs="仿宋_GB2312"/>
          <w:color w:val="auto"/>
          <w:kern w:val="2"/>
          <w:sz w:val="32"/>
          <w:szCs w:val="32"/>
          <w:lang w:val="en-US" w:eastAsia="zh-CN" w:bidi="ar-SA"/>
        </w:rPr>
        <w:t>区商务</w:t>
      </w:r>
      <w:r>
        <w:rPr>
          <w:rFonts w:hint="eastAsia" w:ascii="仿宋_GB2312" w:hAnsi="仿宋_GB2312" w:cs="仿宋_GB2312"/>
          <w:color w:val="auto"/>
          <w:kern w:val="2"/>
          <w:sz w:val="32"/>
          <w:szCs w:val="32"/>
          <w:lang w:val="en-US" w:eastAsia="zh-CN" w:bidi="ar-SA"/>
        </w:rPr>
        <w:t>局</w:t>
      </w:r>
      <w:r>
        <w:rPr>
          <w:rFonts w:hint="eastAsia" w:ascii="仿宋_GB2312" w:hAnsi="仿宋_GB2312" w:eastAsia="仿宋_GB2312" w:cs="仿宋_GB2312"/>
          <w:color w:val="auto"/>
          <w:kern w:val="2"/>
          <w:sz w:val="32"/>
          <w:szCs w:val="32"/>
          <w:lang w:val="en-US" w:eastAsia="zh-CN" w:bidi="ar-SA"/>
        </w:rPr>
        <w:t>提交初审申报材料——区商务</w:t>
      </w:r>
      <w:r>
        <w:rPr>
          <w:rFonts w:hint="eastAsia" w:ascii="仿宋_GB2312" w:hAnsi="仿宋_GB2312" w:cs="仿宋_GB2312"/>
          <w:color w:val="auto"/>
          <w:kern w:val="2"/>
          <w:sz w:val="32"/>
          <w:szCs w:val="32"/>
          <w:lang w:val="en-US" w:eastAsia="zh-CN" w:bidi="ar-SA"/>
        </w:rPr>
        <w:t>局</w:t>
      </w:r>
      <w:r>
        <w:rPr>
          <w:rFonts w:hint="eastAsia" w:ascii="仿宋_GB2312" w:hAnsi="仿宋_GB2312" w:eastAsia="仿宋_GB2312" w:cs="仿宋_GB2312"/>
          <w:color w:val="auto"/>
          <w:kern w:val="2"/>
          <w:sz w:val="32"/>
          <w:szCs w:val="32"/>
          <w:lang w:val="en-US" w:eastAsia="zh-CN" w:bidi="ar-SA"/>
        </w:rPr>
        <w:t>报送初审结果至市</w:t>
      </w:r>
      <w:r>
        <w:rPr>
          <w:rFonts w:hint="default" w:ascii="仿宋_GB2312" w:hAnsi="仿宋_GB2312" w:cs="仿宋_GB2312"/>
          <w:color w:val="auto"/>
          <w:kern w:val="2"/>
          <w:sz w:val="32"/>
          <w:szCs w:val="32"/>
          <w:lang w:val="en-US" w:eastAsia="zh-CN" w:bidi="ar-SA"/>
        </w:rPr>
        <w:t>投资促进局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六、办理时限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初审承诺</w:t>
      </w:r>
      <w:r>
        <w:rPr>
          <w:rFonts w:hint="eastAsia" w:ascii="仿宋_GB2312" w:hAnsi="仿宋_GB2312" w:eastAsia="仿宋_GB2312" w:cs="仿宋_GB2312"/>
          <w:color w:val="auto"/>
          <w:kern w:val="2"/>
          <w:sz w:val="32"/>
          <w:szCs w:val="32"/>
          <w:lang w:val="en-US" w:eastAsia="zh-CN" w:bidi="ar-SA"/>
        </w:rPr>
        <w:t>办结时限：</w:t>
      </w:r>
      <w:r>
        <w:rPr>
          <w:rFonts w:hint="eastAsia" w:ascii="仿宋_GB2312" w:hAnsi="仿宋_GB2312" w:cs="仿宋_GB2312"/>
          <w:color w:val="auto"/>
          <w:kern w:val="2"/>
          <w:sz w:val="32"/>
          <w:szCs w:val="32"/>
          <w:lang w:val="en-US" w:eastAsia="zh-CN" w:bidi="ar-SA"/>
        </w:rPr>
        <w:t>30个自然日。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七、收费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八、补充说明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hAnsi="仿宋_GB2312" w:cs="仿宋_GB2312"/>
          <w:color w:val="auto"/>
          <w:kern w:val="2"/>
          <w:sz w:val="32"/>
          <w:szCs w:val="32"/>
          <w:lang w:val="en-US" w:eastAsia="zh-CN" w:bidi="ar-SA"/>
        </w:rPr>
        <w:t>（一）</w:t>
      </w:r>
      <w:r>
        <w:rPr>
          <w:rFonts w:hint="eastAsia" w:ascii="仿宋_GB2312"/>
          <w:b w:val="0"/>
          <w:bCs w:val="0"/>
          <w:sz w:val="32"/>
          <w:szCs w:val="32"/>
          <w:highlight w:val="none"/>
          <w:lang w:eastAsia="zh-CN"/>
        </w:rPr>
        <w:t>南山区商务</w:t>
      </w:r>
      <w:r>
        <w:rPr>
          <w:rFonts w:hint="eastAsia" w:ascii="仿宋_GB2312" w:eastAsia="仿宋_GB2312"/>
          <w:b w:val="0"/>
          <w:bCs w:val="0"/>
          <w:sz w:val="32"/>
          <w:szCs w:val="32"/>
          <w:highlight w:val="none"/>
          <w:lang w:eastAsia="zh-CN"/>
        </w:rPr>
        <w:t>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（二）</w:t>
      </w:r>
      <w:r>
        <w:rPr>
          <w:rFonts w:hint="eastAsia" w:ascii="仿宋_GB2312"/>
          <w:sz w:val="32"/>
          <w:szCs w:val="32"/>
          <w:lang w:eastAsia="zh-CN"/>
        </w:rPr>
        <w:t>区商务局</w:t>
      </w:r>
      <w:r>
        <w:rPr>
          <w:rFonts w:hint="eastAsia" w:ascii="仿宋_GB2312" w:eastAsia="仿宋_GB2312"/>
          <w:sz w:val="32"/>
          <w:szCs w:val="32"/>
        </w:rPr>
        <w:t>为</w:t>
      </w:r>
      <w:r>
        <w:rPr>
          <w:rFonts w:hint="eastAsia" w:ascii="仿宋_GB2312" w:hAnsi="仿宋_GB2312" w:eastAsia="仿宋_GB2312" w:cs="仿宋_GB2312"/>
          <w:sz w:val="32"/>
          <w:szCs w:val="32"/>
          <w:shd w:val="clear" w:color="auto" w:fill="FFFFFF"/>
        </w:rPr>
        <w:t>跨国公司总部企业认定</w:t>
      </w:r>
      <w:r>
        <w:rPr>
          <w:rFonts w:hint="eastAsia" w:ascii="仿宋_GB2312" w:eastAsia="仿宋_GB2312"/>
          <w:sz w:val="32"/>
          <w:szCs w:val="32"/>
        </w:rPr>
        <w:t>初审机构，通过初审的认定名单</w:t>
      </w:r>
      <w:r>
        <w:rPr>
          <w:rFonts w:hint="eastAsia" w:ascii="仿宋_GB2312"/>
          <w:sz w:val="32"/>
          <w:szCs w:val="32"/>
          <w:lang w:eastAsia="zh-CN"/>
        </w:rPr>
        <w:t>我局将在承诺时限内</w:t>
      </w:r>
      <w:r>
        <w:rPr>
          <w:rFonts w:hint="eastAsia" w:ascii="仿宋_GB2312" w:hAnsi="仿宋_GB2312" w:eastAsia="仿宋_GB2312" w:cs="仿宋_GB2312"/>
          <w:sz w:val="32"/>
          <w:szCs w:val="32"/>
          <w:shd w:val="clear" w:color="auto" w:fill="FFFFFF"/>
        </w:rPr>
        <w:t>报送至市</w:t>
      </w:r>
      <w:r>
        <w:rPr>
          <w:rFonts w:hint="default" w:ascii="仿宋_GB2312" w:hAnsi="仿宋_GB2312" w:cs="仿宋_GB2312"/>
          <w:sz w:val="32"/>
          <w:szCs w:val="32"/>
          <w:shd w:val="clear" w:color="auto" w:fill="FFFFFF"/>
          <w:lang w:val="en-US"/>
        </w:rPr>
        <w:t>投资促进</w:t>
      </w:r>
      <w:r>
        <w:rPr>
          <w:rFonts w:hint="eastAsia" w:ascii="仿宋_GB2312" w:hAnsi="仿宋_GB2312" w:eastAsia="仿宋_GB2312" w:cs="仿宋_GB2312"/>
          <w:sz w:val="32"/>
          <w:szCs w:val="32"/>
          <w:shd w:val="clear" w:color="auto" w:fill="FFFFFF"/>
        </w:rPr>
        <w:t>局复审</w:t>
      </w:r>
      <w:r>
        <w:rPr>
          <w:rFonts w:hint="eastAsia" w:ascii="仿宋_GB2312" w:hAnsi="仿宋_GB2312" w:cs="仿宋_GB2312"/>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九、附则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本申报指南由南山区商务局负责解释。</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楷体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908C9"/>
    <w:rsid w:val="25B074E7"/>
    <w:rsid w:val="39EEFAD0"/>
    <w:rsid w:val="3E1908C9"/>
    <w:rsid w:val="3F775A04"/>
    <w:rsid w:val="3FD774CB"/>
    <w:rsid w:val="5BB3657D"/>
    <w:rsid w:val="6BB59065"/>
    <w:rsid w:val="764707A6"/>
    <w:rsid w:val="7AAB84BF"/>
    <w:rsid w:val="7EFA1F5F"/>
    <w:rsid w:val="7FBD47D6"/>
    <w:rsid w:val="8FF46DC9"/>
    <w:rsid w:val="AFFFD82A"/>
    <w:rsid w:val="BDFF6FF8"/>
    <w:rsid w:val="BEDF6760"/>
    <w:rsid w:val="FB6CF7B3"/>
    <w:rsid w:val="FDFF7B75"/>
    <w:rsid w:val="FEFFB7E0"/>
    <w:rsid w:val="FF2B3B8E"/>
    <w:rsid w:val="FFFFFE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color w:val="auto"/>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qFormat/>
    <w:uiPriority w:val="0"/>
    <w:pPr>
      <w:spacing w:after="0"/>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2021-04-18T01:48:00Z</dcterms:created>
  <dc:creator>。zzz</dc:creator>
  <cp:lastModifiedBy>梁思雨</cp:lastModifiedBy>
  <cp:lastPrinted>2024-03-13T18:40:00Z</cp:lastPrinted>
  <dcterms:modified xsi:type="dcterms:W3CDTF">2024-03-13T16:31:52Z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