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795"/>
        <w:gridCol w:w="1080"/>
        <w:gridCol w:w="1530"/>
        <w:gridCol w:w="1200"/>
        <w:gridCol w:w="2250"/>
        <w:gridCol w:w="1335"/>
        <w:gridCol w:w="2309"/>
        <w:gridCol w:w="376"/>
        <w:gridCol w:w="568"/>
        <w:gridCol w:w="302"/>
        <w:gridCol w:w="1081"/>
        <w:gridCol w:w="329"/>
        <w:gridCol w:w="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55" w:type="dxa"/>
            <w:gridSpan w:val="1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  <w:t>广东省工业旅游培育资源推荐汇总表（示例）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8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6"/>
                <w:szCs w:val="26"/>
              </w:rPr>
              <w:t>填报单位：                             （盖章）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(市、区)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申报资源类型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旅游项目内容形式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单次接待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能力（人）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现代智慧工厂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XX制药厂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参观、体验、购物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每周一至周六9时至16时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02012345678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138********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35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1、申报资源类型共分为现代智慧工厂、新技术新业态体验站、新型工业基地、特色产业园区、匠心制造企业、工业文化载体、其他类型7种，根据实际填写。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2、旅游项目内容形式主要为参观、体验、购物、研学、科普教育、休闲，根据实际填写一种或多种。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3、开放时间为旅游项目日常开放的时间段。</w:t>
            </w:r>
          </w:p>
        </w:tc>
      </w:tr>
    </w:tbl>
    <w:p>
      <w:pPr>
        <w:autoSpaceDE w:val="0"/>
        <w:spacing w:line="560" w:lineRule="exact"/>
        <w:jc w:val="left"/>
        <w:rPr>
          <w:rFonts w:hint="eastAsia" w:eastAsia="仿宋_GB2312"/>
          <w:sz w:val="32"/>
        </w:rPr>
      </w:pPr>
    </w:p>
    <w:sectPr>
      <w:pgSz w:w="16838" w:h="11906" w:orient="landscape"/>
      <w:pgMar w:top="1519" w:right="1327" w:bottom="1519" w:left="132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0716"/>
    <w:rsid w:val="000507E6"/>
    <w:rsid w:val="006203F0"/>
    <w:rsid w:val="006E6FEE"/>
    <w:rsid w:val="007714D0"/>
    <w:rsid w:val="00AB2143"/>
    <w:rsid w:val="00BA04F0"/>
    <w:rsid w:val="00F271BB"/>
    <w:rsid w:val="00F77A00"/>
    <w:rsid w:val="01D6790F"/>
    <w:rsid w:val="029D2001"/>
    <w:rsid w:val="045B2905"/>
    <w:rsid w:val="05597A17"/>
    <w:rsid w:val="07CF29D0"/>
    <w:rsid w:val="08E22537"/>
    <w:rsid w:val="08FE55FA"/>
    <w:rsid w:val="090D3B31"/>
    <w:rsid w:val="093927FC"/>
    <w:rsid w:val="0AD90166"/>
    <w:rsid w:val="0CD13720"/>
    <w:rsid w:val="0CF532DE"/>
    <w:rsid w:val="0D1C294F"/>
    <w:rsid w:val="0D6B21D8"/>
    <w:rsid w:val="0DE17EE5"/>
    <w:rsid w:val="0E0535A6"/>
    <w:rsid w:val="0E6E546E"/>
    <w:rsid w:val="0EBE150C"/>
    <w:rsid w:val="0F14760C"/>
    <w:rsid w:val="101C543D"/>
    <w:rsid w:val="10390716"/>
    <w:rsid w:val="10BB2246"/>
    <w:rsid w:val="110B03A6"/>
    <w:rsid w:val="1171447D"/>
    <w:rsid w:val="11A46611"/>
    <w:rsid w:val="11C944AF"/>
    <w:rsid w:val="12317097"/>
    <w:rsid w:val="1275348A"/>
    <w:rsid w:val="12CB4658"/>
    <w:rsid w:val="12DF71F6"/>
    <w:rsid w:val="13EE3206"/>
    <w:rsid w:val="13F256AD"/>
    <w:rsid w:val="140C0B44"/>
    <w:rsid w:val="14DB6EA5"/>
    <w:rsid w:val="15E30EED"/>
    <w:rsid w:val="172D7AA0"/>
    <w:rsid w:val="178A64F6"/>
    <w:rsid w:val="185E79AD"/>
    <w:rsid w:val="196F6928"/>
    <w:rsid w:val="1A0766F9"/>
    <w:rsid w:val="1BDF2DCF"/>
    <w:rsid w:val="1C0411EA"/>
    <w:rsid w:val="1E1D373E"/>
    <w:rsid w:val="202538AD"/>
    <w:rsid w:val="203C6B28"/>
    <w:rsid w:val="203E6F92"/>
    <w:rsid w:val="2106316D"/>
    <w:rsid w:val="21B97739"/>
    <w:rsid w:val="234B3EAC"/>
    <w:rsid w:val="239C483D"/>
    <w:rsid w:val="24481242"/>
    <w:rsid w:val="251A1B0F"/>
    <w:rsid w:val="252A10D1"/>
    <w:rsid w:val="25BC59F2"/>
    <w:rsid w:val="25FB73BD"/>
    <w:rsid w:val="260D7A71"/>
    <w:rsid w:val="26C94EB0"/>
    <w:rsid w:val="2896165E"/>
    <w:rsid w:val="28E8311D"/>
    <w:rsid w:val="2AAB0F0A"/>
    <w:rsid w:val="2AF54E5D"/>
    <w:rsid w:val="2BB11550"/>
    <w:rsid w:val="2C094D82"/>
    <w:rsid w:val="2C390AE9"/>
    <w:rsid w:val="2CF3077C"/>
    <w:rsid w:val="2F522B11"/>
    <w:rsid w:val="30D855DA"/>
    <w:rsid w:val="30DC449F"/>
    <w:rsid w:val="31376EAD"/>
    <w:rsid w:val="32353F64"/>
    <w:rsid w:val="340F6663"/>
    <w:rsid w:val="34226230"/>
    <w:rsid w:val="35195811"/>
    <w:rsid w:val="35C1287B"/>
    <w:rsid w:val="39181391"/>
    <w:rsid w:val="3A42374B"/>
    <w:rsid w:val="3A6B1FFE"/>
    <w:rsid w:val="3AFC073C"/>
    <w:rsid w:val="3B1741D6"/>
    <w:rsid w:val="3E2345EC"/>
    <w:rsid w:val="3F2667F2"/>
    <w:rsid w:val="3F424181"/>
    <w:rsid w:val="3F773841"/>
    <w:rsid w:val="3FE9340D"/>
    <w:rsid w:val="3FF8280F"/>
    <w:rsid w:val="407E6E3A"/>
    <w:rsid w:val="408E7164"/>
    <w:rsid w:val="40C060F6"/>
    <w:rsid w:val="446F1AE7"/>
    <w:rsid w:val="448A10F7"/>
    <w:rsid w:val="45FD3B2D"/>
    <w:rsid w:val="46F37439"/>
    <w:rsid w:val="47016954"/>
    <w:rsid w:val="486166AF"/>
    <w:rsid w:val="4A903A7B"/>
    <w:rsid w:val="4A9F6A25"/>
    <w:rsid w:val="4BA96665"/>
    <w:rsid w:val="4BCD6D89"/>
    <w:rsid w:val="4C5C27F6"/>
    <w:rsid w:val="4EEA6F52"/>
    <w:rsid w:val="51560E65"/>
    <w:rsid w:val="517031A4"/>
    <w:rsid w:val="525B0C3D"/>
    <w:rsid w:val="52EF4A38"/>
    <w:rsid w:val="53DF70F0"/>
    <w:rsid w:val="55DF4FF1"/>
    <w:rsid w:val="55FF7AD0"/>
    <w:rsid w:val="56017068"/>
    <w:rsid w:val="56256F00"/>
    <w:rsid w:val="56741B78"/>
    <w:rsid w:val="56E22294"/>
    <w:rsid w:val="56FF4CFE"/>
    <w:rsid w:val="57511630"/>
    <w:rsid w:val="595427A9"/>
    <w:rsid w:val="5C765535"/>
    <w:rsid w:val="5C9D071B"/>
    <w:rsid w:val="5CBD034F"/>
    <w:rsid w:val="5D053066"/>
    <w:rsid w:val="5D5E2081"/>
    <w:rsid w:val="5F2B563B"/>
    <w:rsid w:val="5F3929E0"/>
    <w:rsid w:val="60223958"/>
    <w:rsid w:val="60FD75BA"/>
    <w:rsid w:val="63683253"/>
    <w:rsid w:val="63DA0BB2"/>
    <w:rsid w:val="644815E7"/>
    <w:rsid w:val="65235E62"/>
    <w:rsid w:val="65CE13B1"/>
    <w:rsid w:val="65DF1E98"/>
    <w:rsid w:val="67725AD1"/>
    <w:rsid w:val="678B3257"/>
    <w:rsid w:val="688E5FA0"/>
    <w:rsid w:val="69C25515"/>
    <w:rsid w:val="6A205D0F"/>
    <w:rsid w:val="6A3D51D9"/>
    <w:rsid w:val="6B061CF2"/>
    <w:rsid w:val="6C2E5E09"/>
    <w:rsid w:val="6C8545E8"/>
    <w:rsid w:val="70A66078"/>
    <w:rsid w:val="717577FF"/>
    <w:rsid w:val="720B3E32"/>
    <w:rsid w:val="72711C08"/>
    <w:rsid w:val="73365E71"/>
    <w:rsid w:val="73D05FC3"/>
    <w:rsid w:val="74D052DF"/>
    <w:rsid w:val="74EA11CE"/>
    <w:rsid w:val="7583004B"/>
    <w:rsid w:val="782C07E9"/>
    <w:rsid w:val="78B50FFA"/>
    <w:rsid w:val="7ACF659E"/>
    <w:rsid w:val="7B9162C5"/>
    <w:rsid w:val="7D7A13F2"/>
    <w:rsid w:val="7EF77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outlineLvl w:val="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tabs>
        <w:tab w:val="left" w:pos="562"/>
        <w:tab w:val="left" w:pos="3372"/>
        <w:tab w:val="left" w:pos="3653"/>
      </w:tabs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公文标题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1958</Words>
  <Characters>2000</Characters>
  <Lines>56</Lines>
  <Paragraphs>15</Paragraphs>
  <TotalTime>2</TotalTime>
  <ScaleCrop>false</ScaleCrop>
  <LinksUpToDate>false</LinksUpToDate>
  <CharactersWithSpaces>2785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2020-11-17T07:36:00Z</dcterms:created>
  <dc:creator>代红兵</dc:creator>
  <cp:lastModifiedBy>ฅ</cp:lastModifiedBy>
  <cp:lastPrinted>2021-01-11T03:07:00Z</cp:lastPrinted>
  <dcterms:modified xsi:type="dcterms:W3CDTF">2021-02-19T09:36:04Z</dcterms:modified>
  <dc:title>《关于培育工业旅游资源 提升工业品牌影响力的工作方案》的编制说明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