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《南山区总部项目遴选及用地供应实施办法（征求意见稿）》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自2016年我市实行“强区放权”改革之后，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总部项目遴选的启动权限下放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区级政府。为配套完善我区总部项目遴选及用地供应的实施办法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深圳市鼓励总部企业发展实施办法》（深府规〔2017〕7号）、《深圳市总部项目遴选及用地供应实施办法》（深府规〔2018〕1号），结合我区实际情况，我局组织起草了《南山区总部项目遴选及用地供应实施办法》（以下简称《总部项目实施办法》）的征求意见稿，完善我区总部项目遴选及用地供应政策。现就有关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2018年5月，市政府办公厅印发《深圳市总部项目遴选及用地供应管理办法》（深府规〔2018〕1号）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总部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项目遴选机制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并且在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准入门槛、面积配置标准、监管办法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等方面已经作出了详细的规定。但在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尽职调查、遴选流程、用地出让、监管程序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等方面没有细化的操作规程。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同时，在近几年的实际操作中，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存在遴选标准和申报材料不统一、前期把关不严、监管主体和程序不完善、退出机制不顺畅等问题。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为便于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总部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以及用地供应工作的开展，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规范各部门职责和工作流程。根据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2019年8月16日区遴选领导小组会议精神，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我局起草了《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总部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实施办法》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有效期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四年，与市级文件相衔接，具体条款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由区遴选小组办公室负责解释。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、起草原则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1.科学性原则。根据我区重点产业项目发展趋势和产业监管的要求，科学规定遴选办法和用地供应规则。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2.刚性原则。根据市级相关办法的监管要求，进一步提出符合我区实际情况的监管原则和要求。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3.可行性原则。制定的遴选办法、土地供应规则及监管措施符合我区实际情况，切实可以落实。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为确保圆满完成起草任务，我局制定了详细的工作方案，严格按照方案有序开展工作。前期深入开展调研、广泛收集资料，并对相关资料全面梳理分析。多次召开会议研究讨论《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总部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项目实施办法》的总体框架、重点内容，并征求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法律顾问及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各部门意见。经过反复研究、多次讨论，不断打磨润色后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四、主要内容和特点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重点产业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实施办法》共三十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条，其主要内容和特点有以下几个方面：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1、明确了区遴选领导小组和区招拍挂领导小组的组成和职责。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pct10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明确了具体的适用范围，确定了“总部企业”“总部项目”“总部用地”的内涵和外延，并明确了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独立或联合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总部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用地的方式。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严格按照市级文件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明确了可以依据本办法申请总部项目用地的企业应当符合的具体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和面积配置标准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、明确了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总部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项目遴选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的项目牵头单位和遴选的所有环节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程序，如企业申请、材料提交、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尽职调查、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初步审查、遴选方案审定、备案与公示等。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并规定了遴选方案的一年有效期。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明确了负责项目规划设计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条件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研究、竞买资格条件审查、制定土地出让方案、申请用地批复和委托交易中心挂牌交易的具体职能部门。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了切实可行的监督管理措施，包括签订《产业发展监管协议》的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主体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和监管主体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、协议下的考核指标与核查的阶段、考核未通过的后果及可能采取的措施等。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、鼓励联合竞买，预设退出机制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明确了联合竞买相关流程和规则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，以及联合体各成员单位需要签订的系列合同文件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。同时，考虑到联合竞买项目在各个阶段可能有企业退出的情况，专门设定了联合申请项目的退出机制，对各个阶段企业退出的处理方式进行了规定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8、明确了责任追究的内容。参考《深圳市工业及其他产业用地供应管理办法》的相关规定，规定了竞买申请人、竞得人、政府有关部门、管理机构及其工作人员违法违规的处罚措施。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南山区发展和改革局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2020年4月26日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537F4"/>
    <w:rsid w:val="0335557A"/>
    <w:rsid w:val="040D3964"/>
    <w:rsid w:val="042F1624"/>
    <w:rsid w:val="061023AD"/>
    <w:rsid w:val="094F7A8C"/>
    <w:rsid w:val="0A886250"/>
    <w:rsid w:val="0CA11C8D"/>
    <w:rsid w:val="0E661932"/>
    <w:rsid w:val="116F685C"/>
    <w:rsid w:val="12C31617"/>
    <w:rsid w:val="1335729E"/>
    <w:rsid w:val="161B70B6"/>
    <w:rsid w:val="1734157A"/>
    <w:rsid w:val="1D7A526F"/>
    <w:rsid w:val="1E911B3D"/>
    <w:rsid w:val="1F412991"/>
    <w:rsid w:val="2194493C"/>
    <w:rsid w:val="220F54C8"/>
    <w:rsid w:val="24E31F66"/>
    <w:rsid w:val="25B459EC"/>
    <w:rsid w:val="26D95FBC"/>
    <w:rsid w:val="27A364DB"/>
    <w:rsid w:val="29E50B4C"/>
    <w:rsid w:val="2A1E4605"/>
    <w:rsid w:val="2B6267D9"/>
    <w:rsid w:val="2B9C3DF4"/>
    <w:rsid w:val="2FA55014"/>
    <w:rsid w:val="30C8467A"/>
    <w:rsid w:val="317318FD"/>
    <w:rsid w:val="33A86328"/>
    <w:rsid w:val="34515B37"/>
    <w:rsid w:val="36263EFE"/>
    <w:rsid w:val="36CD4929"/>
    <w:rsid w:val="386110A1"/>
    <w:rsid w:val="39900DF4"/>
    <w:rsid w:val="3A62338E"/>
    <w:rsid w:val="3B4B5227"/>
    <w:rsid w:val="3CDB6CEC"/>
    <w:rsid w:val="3EF4672F"/>
    <w:rsid w:val="416A4A06"/>
    <w:rsid w:val="42820BA9"/>
    <w:rsid w:val="437D2CD2"/>
    <w:rsid w:val="459A52CB"/>
    <w:rsid w:val="47AD5793"/>
    <w:rsid w:val="47E71F98"/>
    <w:rsid w:val="48FD5363"/>
    <w:rsid w:val="49DC0326"/>
    <w:rsid w:val="4B25412C"/>
    <w:rsid w:val="4B4D0C7D"/>
    <w:rsid w:val="4BE5698E"/>
    <w:rsid w:val="51D466BA"/>
    <w:rsid w:val="5219387C"/>
    <w:rsid w:val="566C6880"/>
    <w:rsid w:val="5A2A7903"/>
    <w:rsid w:val="5B291191"/>
    <w:rsid w:val="5D4F4F38"/>
    <w:rsid w:val="5FE571D5"/>
    <w:rsid w:val="62A5504F"/>
    <w:rsid w:val="64D64194"/>
    <w:rsid w:val="664D0A72"/>
    <w:rsid w:val="6BDD2C2F"/>
    <w:rsid w:val="6C0E71E6"/>
    <w:rsid w:val="6CB80844"/>
    <w:rsid w:val="6DB44866"/>
    <w:rsid w:val="6E543A4F"/>
    <w:rsid w:val="703E3F77"/>
    <w:rsid w:val="7321794B"/>
    <w:rsid w:val="73AD6AEF"/>
    <w:rsid w:val="7631465C"/>
    <w:rsid w:val="77DE5D2A"/>
    <w:rsid w:val="781B51D6"/>
    <w:rsid w:val="7AE24567"/>
    <w:rsid w:val="7D787B3C"/>
    <w:rsid w:val="7FC4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Administrator.DESKTOP-UPS96RS</dc:creator>
  <cp:lastModifiedBy>发改局帐户</cp:lastModifiedBy>
  <dcterms:modified xsi:type="dcterms:W3CDTF">2020-04-26T04:26:49Z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