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专精特新“小巨人”企业认定标准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专精特新“小巨人”企业认定需同时满足专、精、特、新、链、品六个方面指标。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一、专业化指标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坚持专业化发展道路，长期专注并深耕于产业链某一环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节或某一产品。截至上年末，企业从事特定细分市场时间达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到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年以上，主营业务收入总额占营业收入总额比重不低于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，近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年主营业务收入平均增长率不低于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二、精细化指标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重视并实施长期发展战略，公司治理规范、信誉良好、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社会责任感强，生产技术、工艺及产品质量性能国内领先，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注重数字化、绿色化发展，在研发设计、生产制造、供应链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管理等环节，至少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项核心业务采用信息系统支撑。取得相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关管理体系认证，或产品通过发达国家和地区产品认证（国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际标准协会行业认证）。截至上年末，企业资产负债率不高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三、特色化指标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技术和产品有自身独特优势，主导产品在全国细分市场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占有率达到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以上，且享有较高知名度和影响力。拥有直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接面向市场并具有竞争优势的自主品牌。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四、创新能力指标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满足一般性条件或创新直通条件。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（一）一般性条件。需同时满足以下三项：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上年度营业收入总额在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亿元以上的企业，近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发费用总额占营业收入总额比重均不低于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；上年度营业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收入总额在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5000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万元—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亿元的企业，近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年研发费用总额占营业收入总额比重均不低于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；上年度营业收入总额在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万元以下的企业，同时满足近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年新增股权融资总额（合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格机构投资者的实缴额）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8000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万元以上，且研发费用总额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3000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万元以上、研发人员占企业职工总数比重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以上。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自建或与高等院校、科研机构联合建立研发机构，设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立技术研究院、企业技术中心、企业工程中心、院士专家工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作站、博士后工作站等。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拥有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项以上与主导产品相关的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类知识产权，且实际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应用并已产生经济效益。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（二）创新直通条件。满足以下一项即可：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近三年获得国家级科技奖励，并在获奖单位中排名前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近三年进入</w:t>
      </w:r>
      <w:r>
        <w:rPr>
          <w:rFonts w:ascii="FZShuSong-Z01" w:hAnsi="FZShuSong-Z01" w:eastAsia="FZShuSong-Z01" w:cs="FZShuSong-Z01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创客中国</w:t>
      </w:r>
      <w:r>
        <w:rPr>
          <w:rFonts w:hint="default" w:ascii="FZShuSong-Z01" w:hAnsi="FZShuSong-Z01" w:eastAsia="FZShuSong-Z01" w:cs="FZShuSong-Z01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中小企业创新创业大赛全国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强企业组名单。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五、产业链配套指标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位于产业链关键环节，围绕重点产业链实现关键基础技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术和产品的产业化应用，发挥“补短板”“锻长板”“填空白”等重要作用。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六、主导产品所属领域指标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主导产品原则上属于以下重点领域：从事细分产品市场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属于制造业核心基础零部件、元器件、关键软件、先进基础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工艺、关键基础材料和产业技术基础；或符合制造强国战略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十大重点产业领域；或属于网络强国建设的信息基础设施、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关键核心技术、网络安全、数据安全领域等产品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340779DC"/>
    <w:rsid w:val="4FFCB15F"/>
    <w:rsid w:val="77E174D5"/>
    <w:rsid w:val="7FDD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1015</Characters>
  <Lines>0</Lines>
  <Paragraphs>0</Paragraphs>
  <TotalTime>2</TotalTime>
  <ScaleCrop>false</ScaleCrop>
  <LinksUpToDate>false</LinksUpToDate>
  <CharactersWithSpaces>1083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2022-06-16T04:56:00Z</dcterms:created>
  <dc:creator>Administrator</dc:creator>
  <cp:lastModifiedBy>科员周佳敏</cp:lastModifiedBy>
  <dcterms:modified xsi:type="dcterms:W3CDTF">2024-04-18T17:59:56Z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27A194230F864E7487F9185B2E438507</vt:lpwstr>
  </property>
</Properties>
</file>