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bookmark11"/>
      <w:bookmarkStart w:id="1" w:name="bookmark10"/>
      <w:bookmarkStart w:id="2" w:name="bookmark12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2020年深圳技能大赛南山区直播销售员职业技能竞赛</w:t>
      </w:r>
      <w:bookmarkEnd w:id="0"/>
      <w:bookmarkEnd w:id="1"/>
      <w:bookmarkEnd w:id="2"/>
      <w:r>
        <w:rPr>
          <w:rFonts w:hint="eastAsia" w:ascii="黑体" w:hAnsi="黑体" w:eastAsia="黑体" w:cs="Times New Roman"/>
          <w:sz w:val="44"/>
          <w:szCs w:val="44"/>
        </w:rPr>
        <w:t>疫情防控应急处置预案</w:t>
      </w:r>
    </w:p>
    <w:p>
      <w:pPr>
        <w:pStyle w:val="10"/>
        <w:spacing w:line="57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0"/>
        <w:spacing w:line="57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序开展深圳技能大赛南山区直播销售员职业技能竞赛（以下简称竞赛），落实《关于恢复开展线下职业技能培训、评价和专业技术人员继续教育培训活动的通知》（粤人社函〔2020〕147号）文件精神，防止聚集性疫情发生，根据国家、省关于新冠肺炎疫情常态化防控工作部署，结合竞赛实际，制定本预案。</w:t>
      </w:r>
    </w:p>
    <w:p>
      <w:pPr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一、总体目标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有效预防、控制和消除大赛期间突发公共安全事件的危害，规范赛场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疫情防控、</w:t>
      </w:r>
      <w:r>
        <w:rPr>
          <w:rFonts w:hint="eastAsia" w:ascii="仿宋_GB2312" w:hAnsi="微软雅黑" w:eastAsia="仿宋_GB2312"/>
          <w:sz w:val="32"/>
          <w:szCs w:val="32"/>
        </w:rPr>
        <w:t>安全保卫、消防、交通秩序维护等方面的工作，保障参赛人员的生命财产安全和合法权益，为大赛活动创造良好的环境。</w:t>
      </w:r>
    </w:p>
    <w:p>
      <w:pPr>
        <w:pStyle w:val="10"/>
        <w:spacing w:line="576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（一）竞赛组织机构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主办单位：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深圳市</w:t>
      </w:r>
      <w:r>
        <w:rPr>
          <w:rFonts w:hint="eastAsia" w:ascii="仿宋_GB2312" w:hAnsi="仿宋" w:eastAsia="仿宋_GB2312"/>
          <w:color w:val="000000"/>
          <w:kern w:val="0"/>
          <w:sz w:val="32"/>
          <w:lang w:eastAsia="zh-CN"/>
        </w:rPr>
        <w:t>南山区</w:t>
      </w:r>
      <w:r>
        <w:rPr>
          <w:rFonts w:hint="eastAsia" w:ascii="仿宋_GB2312" w:hAnsi="仿宋" w:eastAsia="仿宋_GB2312"/>
          <w:color w:val="000000"/>
          <w:kern w:val="0"/>
          <w:sz w:val="32"/>
        </w:rPr>
        <w:t>人力资源局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1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承办单位：深圳市伍壹叁教育集团有限公司</w:t>
      </w:r>
    </w:p>
    <w:p>
      <w:pPr>
        <w:pStyle w:val="10"/>
        <w:spacing w:line="576" w:lineRule="exact"/>
        <w:ind w:firstLine="720"/>
        <w:rPr>
          <w:rFonts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应急工作组</w:t>
      </w:r>
    </w:p>
    <w:p>
      <w:pPr>
        <w:pStyle w:val="10"/>
        <w:spacing w:line="576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  长：林广淇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副组长：唐家奇、曾康</w:t>
      </w:r>
    </w:p>
    <w:p>
      <w:pPr>
        <w:pStyle w:val="10"/>
        <w:spacing w:line="576" w:lineRule="exact"/>
        <w:ind w:firstLine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  员：李伟军、周晓峰、吴启玲、叶丹</w:t>
      </w:r>
    </w:p>
    <w:p>
      <w:pPr>
        <w:pStyle w:val="10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工作原则</w:t>
      </w:r>
    </w:p>
    <w:p>
      <w:pPr>
        <w:pStyle w:val="10"/>
        <w:spacing w:line="59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责任制度：落实主体责任。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竞赛主、承办单位、协办单位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竞赛活动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疫情防控第一责任人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严格做好人员、物资、场地、监测等防控条件准备，细化各项防控措施，制度明确，责任到人，确保每个细节、每个关键步骤落实到位，并做好培训、演练操作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（二）报告制度：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建立疫情防控、疫情监测和信息报送机制，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如出现发热、干咳、乏力、鼻塞、流涕、咽痛、腹泻等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疑似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症状，应当立即上报疫情防控应急工作小组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同时将病人实行隔离，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立即通报区疾控中心，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做到早发现、早报告、早处置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（三）检查制度：严格做好体温检测和粤康码、疫情期间手机行程检查工作，掌握工作人员及参赛选手的健康情况，加强对工作人员及参赛选手进入赛场时、参赛、候赛期间检查工作；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清洁制度：对竞赛场地环境和空调系统进行彻底清洁，对物体表面进行预防性消毒处理，赛室、实操场所、侯赛室等所有场所开窗通风，使用中央空调时，应加大新风量，加强通风换气。对密闭和半密闭区域，要按照规范要求落实防控和防扩散措施；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（五）健康宣教：工作小组安排专人对赛场内的工作人员、参赛选手进行个人防护与消毒等防控知识宣传和指导；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（六）责任追究：参赛选手对疫情有迟报、谎报、瞒报、漏报的，取消参赛资格，并追究当事者的责任。</w:t>
      </w:r>
    </w:p>
    <w:p>
      <w:pPr>
        <w:pStyle w:val="10"/>
        <w:spacing w:line="598" w:lineRule="exact"/>
        <w:ind w:left="720" w:firstLine="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防控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措施</w:t>
      </w:r>
    </w:p>
    <w:p>
      <w:pPr>
        <w:pStyle w:val="1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参赛选手及工作人员做好自我健康状况监测，确认无发热、咳嗽、乏力、腹泻等症状方可参赛。赛场严格做好体温检测和粤康码、疫情期间手机行程检查工作，掌握工作人员及参赛选手的健康情况，加强对工作人员及参赛选手进入赛场时、参赛、候赛期间检查工作；</w:t>
      </w:r>
    </w:p>
    <w:p>
      <w:pPr>
        <w:pStyle w:val="10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（二）参赛选手及工作人员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场所后，应全程佩戴口罩，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卫生措施。出现发热、干咳、乏力、鼻塞、流涕、咽痛、腹泻等症状，应当立即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疫情防控应急工作小组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10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（三）教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室、实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侯赛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室等公共场地，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保持人与人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之间间隔不低于1米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 xml:space="preserve">领餐后在空旷区域独自就餐，领用餐前后须洗手，减少交流； </w:t>
      </w:r>
    </w:p>
    <w:p>
      <w:pPr>
        <w:pStyle w:val="10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做好消毒剂、口罩、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一次性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手套、红外线检测设备等防疫物资的储备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10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（五）对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竞赛场地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环境和空调系统进行彻底清洁，对物体表面进行预防性消毒处理，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室、实操场所、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侯赛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室等所有场所开窗通风。</w:t>
      </w:r>
    </w:p>
    <w:p>
      <w:pPr>
        <w:pStyle w:val="10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（六）在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竞赛场地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内设立（临时）隔离室，位置相对独立，以备人员出现发热等症状时立即进行暂时隔离。</w:t>
      </w:r>
    </w:p>
    <w:p>
      <w:pPr>
        <w:pStyle w:val="10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现场应急处置程序</w:t>
      </w:r>
    </w:p>
    <w:p>
      <w:pPr>
        <w:pStyle w:val="10"/>
        <w:tabs>
          <w:tab w:val="left" w:pos="1035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如出现发热、干咳、乏力、鼻塞、流涕、咽痛、腹泻等症状，立即引导其至隔离区，并立即上报疫情防控应急工作小组，及时按规定去定点医院就医。避免乘坐公交、地铁等公共交通工具，前往医院路上和医院内应当全程佩戴口罩。</w:t>
      </w:r>
    </w:p>
    <w:p>
      <w:pPr>
        <w:pStyle w:val="10"/>
        <w:tabs>
          <w:tab w:val="left" w:pos="1035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中如出现新冠肺炎疑似病例，应当立即向辖区疾病预防控制部门和当地人社部门报告，并配合相关部门做好密切接触者的管理。</w:t>
      </w:r>
    </w:p>
    <w:p>
      <w:pPr>
        <w:pStyle w:val="10"/>
        <w:tabs>
          <w:tab w:val="left" w:pos="1035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（三）安排专人负责与接受隔离的工作人员或参赛选手的家人进行联系，掌握其健康状况。</w:t>
      </w:r>
    </w:p>
    <w:p>
      <w:pPr>
        <w:pStyle w:val="10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应急电话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1"/>
        <w:gridCol w:w="483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处理方式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交通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车辆故障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联系应急工作组，安排接送车辆。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李伟军</w:t>
            </w:r>
            <w:r>
              <w:rPr>
                <w:rFonts w:hint="eastAsia" w:ascii="仿宋_GB2312" w:hAnsi="微软雅黑" w:eastAsia="仿宋_GB2312" w:cs="仿宋"/>
                <w:sz w:val="24"/>
              </w:rPr>
              <w:t>13066127147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交通事故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拨打110急救并上报应急工作组。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迷路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询问赛场义工、保安或联系应急工作组。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医疗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身体不适受伤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联系赛场医务室人员治疗，严重者及时送医并上报应急工作组。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林广淇</w:t>
            </w:r>
          </w:p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13539677803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食物中毒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拨打110急救并上报应急工作组。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消防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轻微火警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使用赛场灭火器扑救并上报应急工作组。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李伟军</w:t>
            </w:r>
            <w:r>
              <w:rPr>
                <w:rFonts w:hint="eastAsia" w:ascii="仿宋_GB2312" w:hAnsi="微软雅黑" w:eastAsia="仿宋_GB2312" w:cs="仿宋"/>
                <w:sz w:val="24"/>
              </w:rPr>
              <w:t>13066127147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严重火警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组织人员逃生并拨打110报警并上报应急工作组。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赛事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停电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联系赛场布置单位处理并上报应急工作组。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李茂</w:t>
            </w:r>
          </w:p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15577581116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网络中断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联系赛场布置单位处理并上报应急工作组。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安保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盗窃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联系派出所处理并上报应急工作组。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李伟军</w:t>
            </w:r>
            <w:r>
              <w:rPr>
                <w:rFonts w:hint="eastAsia" w:ascii="仿宋_GB2312" w:hAnsi="微软雅黑" w:eastAsia="仿宋_GB2312" w:cs="仿宋"/>
                <w:sz w:val="24"/>
              </w:rPr>
              <w:t>13066127147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意外冲突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联系派出所处理并上报应急工作组。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疫情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发现疫情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马上隔离并上报应急工作组。</w:t>
            </w:r>
          </w:p>
          <w:p>
            <w:pPr>
              <w:pStyle w:val="9"/>
              <w:spacing w:line="480" w:lineRule="exact"/>
              <w:ind w:firstLine="0" w:firstLineChars="0"/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南山</w:t>
            </w:r>
            <w:r>
              <w:rPr>
                <w:rFonts w:hint="eastAsia" w:ascii="仿宋_GB2312" w:hAnsi="微软雅黑" w:eastAsia="仿宋_GB2312" w:cs="仿宋"/>
                <w:sz w:val="24"/>
              </w:rPr>
              <w:t>街道办事处电话：</w:t>
            </w: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0755—26416928</w:t>
            </w:r>
            <w:r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  <w:t> </w:t>
            </w:r>
          </w:p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南山</w:t>
            </w:r>
            <w:r>
              <w:rPr>
                <w:rFonts w:hint="eastAsia" w:ascii="仿宋_GB2312" w:hAnsi="微软雅黑" w:eastAsia="仿宋_GB2312" w:cs="仿宋"/>
                <w:sz w:val="24"/>
              </w:rPr>
              <w:t>疾控中心</w:t>
            </w:r>
          </w:p>
          <w:p>
            <w:pPr>
              <w:pStyle w:val="9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曾康</w:t>
            </w:r>
          </w:p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15295957370</w:t>
            </w:r>
          </w:p>
        </w:tc>
      </w:tr>
    </w:tbl>
    <w:p>
      <w:pPr>
        <w:pStyle w:val="10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六、粤康码、手机行程查询二维码</w:t>
      </w:r>
    </w:p>
    <w:p>
      <w:pPr>
        <w:pStyle w:val="10"/>
        <w:spacing w:line="598" w:lineRule="exact"/>
        <w:ind w:left="720" w:firstLine="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lang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346710</wp:posOffset>
            </wp:positionV>
            <wp:extent cx="2741295" cy="2565400"/>
            <wp:effectExtent l="0" t="0" r="1905" b="6350"/>
            <wp:wrapSquare wrapText="bothSides"/>
            <wp:docPr id="2" name="图片 2" descr="76fbe5e0700da24b346ba985ba2b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fbe5e0700da24b346ba985ba2b0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326390</wp:posOffset>
            </wp:positionV>
            <wp:extent cx="2510155" cy="2534285"/>
            <wp:effectExtent l="0" t="0" r="4445" b="18415"/>
            <wp:wrapTopAndBottom/>
            <wp:docPr id="1" name="图片 1" descr="87975c2ccbda061f468f6cd4db00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975c2ccbda061f468f6cd4db00f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/>
        <w:keepLines/>
        <w:spacing w:after="520"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2"/>
        <w:keepNext/>
        <w:keepLines/>
        <w:spacing w:after="520" w:line="56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520AB-9F2B-4273-B640-666A9627E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4494118E-1A6F-4261-A599-06BCB7E5E79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63D97078-23A7-41F6-8CFC-F2859F8F18F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B50F402-17EF-4415-B246-FA7E235D3E45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36B197D2-C28E-4D08-9D30-10E01C0315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184B8CF-378F-45C8-B11C-3F0FAF1F5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E2604"/>
    <w:rsid w:val="000B0F46"/>
    <w:rsid w:val="000D30CA"/>
    <w:rsid w:val="001A28DE"/>
    <w:rsid w:val="002B2754"/>
    <w:rsid w:val="00305DEE"/>
    <w:rsid w:val="00312440"/>
    <w:rsid w:val="004553AD"/>
    <w:rsid w:val="005113D0"/>
    <w:rsid w:val="0056554B"/>
    <w:rsid w:val="008936A3"/>
    <w:rsid w:val="008B2D64"/>
    <w:rsid w:val="009E2AD7"/>
    <w:rsid w:val="00CF5DCC"/>
    <w:rsid w:val="00DE4808"/>
    <w:rsid w:val="00EE16AE"/>
    <w:rsid w:val="00F04FD6"/>
    <w:rsid w:val="01E8206A"/>
    <w:rsid w:val="02AE722C"/>
    <w:rsid w:val="04EA64D1"/>
    <w:rsid w:val="05EA78AE"/>
    <w:rsid w:val="077B236B"/>
    <w:rsid w:val="0B4E4CDA"/>
    <w:rsid w:val="0B7461EB"/>
    <w:rsid w:val="0C2D6774"/>
    <w:rsid w:val="0CC16DEC"/>
    <w:rsid w:val="0CEC5EAB"/>
    <w:rsid w:val="0F4E085B"/>
    <w:rsid w:val="0FFB7120"/>
    <w:rsid w:val="118C47A6"/>
    <w:rsid w:val="12271E9E"/>
    <w:rsid w:val="12BB53C7"/>
    <w:rsid w:val="13447857"/>
    <w:rsid w:val="1365410F"/>
    <w:rsid w:val="156757F5"/>
    <w:rsid w:val="16124E73"/>
    <w:rsid w:val="16CC00D1"/>
    <w:rsid w:val="196E5F79"/>
    <w:rsid w:val="1AF3205D"/>
    <w:rsid w:val="1CCC4BCA"/>
    <w:rsid w:val="1ECF4287"/>
    <w:rsid w:val="23C367CC"/>
    <w:rsid w:val="25117833"/>
    <w:rsid w:val="2557156E"/>
    <w:rsid w:val="29B17FA4"/>
    <w:rsid w:val="2CA71F10"/>
    <w:rsid w:val="2CF3191C"/>
    <w:rsid w:val="2D3B1E48"/>
    <w:rsid w:val="2D607BDD"/>
    <w:rsid w:val="2DB33DC7"/>
    <w:rsid w:val="2E47718D"/>
    <w:rsid w:val="2F9B59E2"/>
    <w:rsid w:val="34564C67"/>
    <w:rsid w:val="34F522AD"/>
    <w:rsid w:val="384B6EDF"/>
    <w:rsid w:val="38AA29C9"/>
    <w:rsid w:val="3B260DB5"/>
    <w:rsid w:val="3DCE2877"/>
    <w:rsid w:val="3E2372F1"/>
    <w:rsid w:val="412253D9"/>
    <w:rsid w:val="43CE296B"/>
    <w:rsid w:val="442F1A25"/>
    <w:rsid w:val="44684222"/>
    <w:rsid w:val="45906A5D"/>
    <w:rsid w:val="49A22BD7"/>
    <w:rsid w:val="49EF14BC"/>
    <w:rsid w:val="4B2070DA"/>
    <w:rsid w:val="4C8B7C1D"/>
    <w:rsid w:val="4E144EC2"/>
    <w:rsid w:val="52F422DE"/>
    <w:rsid w:val="53453EE4"/>
    <w:rsid w:val="534A125F"/>
    <w:rsid w:val="55B50204"/>
    <w:rsid w:val="5754292F"/>
    <w:rsid w:val="5AB03647"/>
    <w:rsid w:val="5B34380D"/>
    <w:rsid w:val="5B760FB7"/>
    <w:rsid w:val="5E315E07"/>
    <w:rsid w:val="5F663F6E"/>
    <w:rsid w:val="61C94D04"/>
    <w:rsid w:val="662E2EB9"/>
    <w:rsid w:val="66ED2A79"/>
    <w:rsid w:val="676B2A86"/>
    <w:rsid w:val="68D44D2F"/>
    <w:rsid w:val="69C60153"/>
    <w:rsid w:val="6A9701A5"/>
    <w:rsid w:val="6B8E2604"/>
    <w:rsid w:val="6CD72BD3"/>
    <w:rsid w:val="6E9F1E38"/>
    <w:rsid w:val="6F2E7161"/>
    <w:rsid w:val="6F72249A"/>
    <w:rsid w:val="6FE27750"/>
    <w:rsid w:val="70C14C0C"/>
    <w:rsid w:val="70C678C0"/>
    <w:rsid w:val="752B7A4B"/>
    <w:rsid w:val="7599581B"/>
    <w:rsid w:val="76E75E4C"/>
    <w:rsid w:val="790E1204"/>
    <w:rsid w:val="794A26A5"/>
    <w:rsid w:val="799A6367"/>
    <w:rsid w:val="7B33710A"/>
    <w:rsid w:val="7ED6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</w:rPr>
  </w:style>
  <w:style w:type="paragraph" w:customStyle="1" w:styleId="12">
    <w:name w:val="Heading #2|1"/>
    <w:basedOn w:val="1"/>
    <w:qFormat/>
    <w:uiPriority w:val="0"/>
    <w:pPr>
      <w:spacing w:after="540" w:line="605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326</Words>
  <Characters>1861</Characters>
  <Lines>15</Lines>
  <Paragraphs>4</Paragraphs>
  <TotalTime>4</TotalTime>
  <ScaleCrop>false</ScaleCrop>
  <LinksUpToDate>false</LinksUpToDate>
  <CharactersWithSpaces>2183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2020-07-13T06:55:00Z</dcterms:created>
  <dc:creator>SZPG</dc:creator>
  <cp:lastModifiedBy>乐乐™</cp:lastModifiedBy>
  <dcterms:modified xsi:type="dcterms:W3CDTF">2020-09-14T06:40:46Z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