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bookmark10"/>
      <w:bookmarkStart w:id="1" w:name="bookmark12"/>
      <w:bookmarkStart w:id="2" w:name="bookmark11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adjustRightInd w:val="0"/>
        <w:snapToGrid w:val="0"/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</w:p>
    <w:bookmarkEnd w:id="0"/>
    <w:bookmarkEnd w:id="1"/>
    <w:bookmarkEnd w:id="2"/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pacing w:val="20"/>
          <w:sz w:val="44"/>
          <w:szCs w:val="44"/>
        </w:rPr>
        <w:t>2020年深圳技能大赛</w:t>
      </w:r>
      <w:r>
        <w:rPr>
          <w:rFonts w:hint="eastAsia" w:ascii="方正小标宋简体" w:hAnsi="宋体" w:eastAsia="方正小标宋简体"/>
          <w:sz w:val="44"/>
          <w:szCs w:val="44"/>
        </w:rPr>
        <w:t>——</w:t>
      </w: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南山区</w:t>
      </w:r>
      <w:r>
        <w:rPr>
          <w:rFonts w:hint="eastAsia" w:ascii="方正小标宋简体" w:hAnsi="仿宋" w:eastAsia="方正小标宋简体"/>
          <w:spacing w:val="20"/>
          <w:sz w:val="44"/>
          <w:szCs w:val="44"/>
          <w:lang w:eastAsia="zh-CN"/>
        </w:rPr>
        <w:t>网络安全技术与应用</w:t>
      </w:r>
      <w:r>
        <w:rPr>
          <w:rFonts w:hint="eastAsia" w:ascii="Cambria" w:hAnsi="Cambria" w:eastAsia="方正小标宋简体" w:cs="Cambria"/>
          <w:sz w:val="44"/>
          <w:szCs w:val="44"/>
        </w:rPr>
        <w:t>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业技能竞赛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疫情防控应急处置预案</w:t>
      </w:r>
    </w:p>
    <w:p>
      <w:pPr>
        <w:pStyle w:val="9"/>
        <w:spacing w:line="576" w:lineRule="exact"/>
        <w:ind w:firstLine="72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9"/>
        <w:spacing w:line="576" w:lineRule="exact"/>
        <w:ind w:firstLine="72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安全、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有序开展2020年深圳技能大赛——南山区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网络安全技术与应用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职业技能竞赛（以下简称竞赛），落实《关于恢复开展线下职业技能培训、评价和专业技术人员继续教育培训活动的通知》（粤人社函〔2020〕147号）文件精神，防止聚集性疫情发生，根据国家、省关于新冠肺炎疫情常态化防控工作部署，结合竞赛实际，制定本预案。</w:t>
      </w:r>
    </w:p>
    <w:p>
      <w:pPr>
        <w:spacing w:line="480" w:lineRule="exact"/>
        <w:ind w:firstLine="640" w:firstLineChars="20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一、总体目标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有效预防、控制和消除竞赛期间突发公共安全事件的危害，规范赛场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疫情防控、</w:t>
      </w:r>
      <w:r>
        <w:rPr>
          <w:rFonts w:hint="eastAsia" w:ascii="仿宋_GB2312" w:hAnsi="微软雅黑" w:eastAsia="仿宋_GB2312"/>
          <w:sz w:val="32"/>
          <w:szCs w:val="32"/>
        </w:rPr>
        <w:t>安全保卫、消防、交通秩序维护等方面的工作，保障参赛人员的生命财产安全和合法权益，为竞赛活动创造良好的环境。</w:t>
      </w:r>
    </w:p>
    <w:p>
      <w:pPr>
        <w:pStyle w:val="9"/>
        <w:spacing w:line="576" w:lineRule="exact"/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（一）竞赛组织机构</w:t>
      </w:r>
    </w:p>
    <w:p>
      <w:pPr>
        <w:adjustRightInd w:val="0"/>
        <w:snapToGrid w:val="0"/>
        <w:spacing w:line="580" w:lineRule="exact"/>
        <w:ind w:firstLine="627" w:firstLineChars="196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主办单位：</w:t>
      </w:r>
      <w:r>
        <w:rPr>
          <w:rFonts w:hint="eastAsia" w:ascii="仿宋_GB2312" w:hAnsi="仿宋" w:eastAsia="仿宋_GB2312" w:cs="仿宋_GB2312"/>
          <w:sz w:val="32"/>
          <w:szCs w:val="32"/>
        </w:rPr>
        <w:t>深圳市南山区人力资源局</w:t>
      </w:r>
    </w:p>
    <w:p>
      <w:pPr>
        <w:adjustRightInd w:val="0"/>
        <w:snapToGrid w:val="0"/>
        <w:spacing w:line="580" w:lineRule="exact"/>
        <w:ind w:firstLine="627" w:firstLineChars="196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承办单位：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深圳市企鹅网络科技有限公司</w:t>
      </w:r>
    </w:p>
    <w:p>
      <w:pPr>
        <w:pStyle w:val="9"/>
        <w:spacing w:line="576" w:lineRule="exact"/>
        <w:ind w:firstLine="720"/>
        <w:rPr>
          <w:rFonts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应急工作组</w:t>
      </w:r>
    </w:p>
    <w:p>
      <w:pPr>
        <w:pStyle w:val="9"/>
        <w:spacing w:line="576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组  长：张文波</w:t>
      </w:r>
    </w:p>
    <w:p>
      <w:pPr>
        <w:pStyle w:val="9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副组长：沈子琪</w:t>
      </w:r>
    </w:p>
    <w:p>
      <w:pPr>
        <w:pStyle w:val="9"/>
        <w:spacing w:line="576" w:lineRule="exact"/>
        <w:ind w:firstLine="640"/>
        <w:rPr>
          <w:rFonts w:hint="default" w:ascii="黑体" w:hAnsi="黑体" w:eastAsia="黑体" w:cs="黑体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成  员：廖彦新、胡嘉敏、余春丽、迟令贵</w:t>
      </w:r>
      <w:bookmarkStart w:id="3" w:name="_GoBack"/>
      <w:bookmarkEnd w:id="3"/>
    </w:p>
    <w:p>
      <w:pPr>
        <w:pStyle w:val="9"/>
        <w:spacing w:line="598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工作原则</w:t>
      </w:r>
    </w:p>
    <w:p>
      <w:pPr>
        <w:pStyle w:val="9"/>
        <w:spacing w:line="598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责任制度：落实主体责任。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竞赛主、承办单位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是该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竞赛活动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疫情防控第一责任人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严格做好人员、物资、场地、监测等防控条件准备，细化各项防控措施，制度明确，责任到人，确保每个细节、每个关键步骤落实到位，并做好培训、演练操作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pStyle w:val="9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（二）报告制度：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建立疫情防控、疫情监测和信息报送机制，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参赛选手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如出现发热、干咳、乏力、鼻塞、流涕、咽痛、腹泻等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疑似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症状，应当立即上报疫情防控应急工作小组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同时将病人实行隔离，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工作小组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立即通报区疾控中心，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做到早发现、早报告、早处置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pStyle w:val="9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（三）检查制度：严格做好体温检测和粤康码、疫情期间手机行程检查工作，掌握工作人员及参赛选手的健康情况，加强对工作人员及参赛选手进入赛场时、参赛、候赛期间检查工作；</w:t>
      </w:r>
    </w:p>
    <w:p>
      <w:pPr>
        <w:pStyle w:val="9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四）清洁制度：对竞赛场地环境和空调系统进行彻底清洁，对物体表面进行预防性消毒处理，赛室、实操场所、侯赛室等所有场所开窗通风，使用中央空调时，应加大新风量，加强通风换气。对密闭和半密闭区域，要按照规范要求落实防控和防扩散措施；</w:t>
      </w:r>
    </w:p>
    <w:p>
      <w:pPr>
        <w:pStyle w:val="9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（五）健康宣教：工作小组安排专人对赛场内的工作人员、参赛选手进行个人防护与消毒等防控知识宣传和指导；</w:t>
      </w:r>
    </w:p>
    <w:p>
      <w:pPr>
        <w:pStyle w:val="9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（六）责任追究：参赛选手对疫情有迟报、谎报、瞒报、漏报的，取消参赛资格，并追究当事者的责任。</w:t>
      </w:r>
    </w:p>
    <w:p>
      <w:pPr>
        <w:pStyle w:val="9"/>
        <w:spacing w:line="598" w:lineRule="exact"/>
        <w:ind w:left="720" w:firstLine="0"/>
        <w:rPr>
          <w:rFonts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防控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措施</w:t>
      </w:r>
    </w:p>
    <w:p>
      <w:pPr>
        <w:pStyle w:val="9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一）参赛选手及工作人员做好自我健康状况监测，确认无发热、咳嗽、乏力、腹泻等症状方可参赛。赛场严格做好体温检测和粤康码、疫情期间手机行程检查工作，掌握工作人员及参赛选手的健康情况，加强对工作人员及参赛选手进入赛场时、参赛、候赛期间检查工作；</w:t>
      </w:r>
    </w:p>
    <w:p>
      <w:pPr>
        <w:pStyle w:val="9"/>
        <w:spacing w:line="585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（二）参赛选手及工作人员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 w:bidi="zh-CN"/>
        </w:rPr>
        <w:t>进入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zh-CN"/>
        </w:rPr>
        <w:t>竞赛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 w:bidi="zh-CN"/>
        </w:rPr>
        <w:t>场所后，应全程佩戴口罩，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做好手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卫生措施。出现发热、干咳、乏力、鼻塞、流涕、咽痛、腹泻等症状，应当立即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报告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疫情防控应急工作小组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pStyle w:val="9"/>
        <w:spacing w:line="585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 w:bidi="zh-CN"/>
        </w:rPr>
        <w:t>（三）教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室、实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场地、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场和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侯赛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室等公共场地，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保持人与人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之间间隔不低于1米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zh-CN"/>
        </w:rPr>
        <w:t xml:space="preserve">领餐后在空旷区域独自就餐，领用餐前后须洗手，减少交流； </w:t>
      </w:r>
    </w:p>
    <w:p>
      <w:pPr>
        <w:pStyle w:val="9"/>
        <w:spacing w:line="585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做好消毒剂、口罩、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一次性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手套、体温检测设备等防疫物资的储备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pStyle w:val="9"/>
        <w:spacing w:line="585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 w:bidi="zh-CN"/>
        </w:rPr>
        <w:t>（五）对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zh-CN"/>
        </w:rPr>
        <w:t>竞赛场地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 w:bidi="zh-CN"/>
        </w:rPr>
        <w:t>环境和空调系统进行彻底清洁，对物体表面进行预防性消毒处理，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zh-CN"/>
        </w:rPr>
        <w:t>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 w:bidi="zh-CN"/>
        </w:rPr>
        <w:t>室、实操场所、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zh-CN"/>
        </w:rPr>
        <w:t>侯赛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 w:bidi="zh-CN"/>
        </w:rPr>
        <w:t>室等所有场所开窗通风。</w:t>
      </w:r>
    </w:p>
    <w:p>
      <w:pPr>
        <w:pStyle w:val="9"/>
        <w:spacing w:line="585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 w:bidi="zh-CN"/>
        </w:rPr>
        <w:t>（六）在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zh-CN"/>
        </w:rPr>
        <w:t>竞赛场地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 w:bidi="zh-CN"/>
        </w:rPr>
        <w:t>内设立（临时）隔离室，位置相对独立，以备人员出现发热等症状时立即进行暂时隔离。</w:t>
      </w:r>
    </w:p>
    <w:p>
      <w:pPr>
        <w:pStyle w:val="9"/>
        <w:spacing w:line="598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现场应急处置程序</w:t>
      </w:r>
    </w:p>
    <w:p>
      <w:pPr>
        <w:pStyle w:val="9"/>
        <w:tabs>
          <w:tab w:val="left" w:pos="1035"/>
        </w:tabs>
        <w:spacing w:line="579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（一）工作人员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参赛选手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如出现发热、干咳、乏力、鼻塞、流涕、咽痛、腹泻等症状，立即引导其至隔离区，并立即上报疫情防控应急工作小组，及时按规定去定点医院就医。避免乘坐公交、地铁等公共交通工具，前往医院路上和医院内应当全程佩戴口罩。</w:t>
      </w:r>
    </w:p>
    <w:p>
      <w:pPr>
        <w:pStyle w:val="9"/>
        <w:tabs>
          <w:tab w:val="left" w:pos="1035"/>
        </w:tabs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（二）工作人员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参赛选手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中如出现新冠肺炎疑似病例，应当立即向辖区疾病预防控制部门和当地人社部门报告，并配合相关部门做好密切接触者的管理。</w:t>
      </w:r>
    </w:p>
    <w:p>
      <w:pPr>
        <w:pStyle w:val="9"/>
        <w:tabs>
          <w:tab w:val="left" w:pos="1035"/>
        </w:tabs>
        <w:spacing w:line="579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（三）安排专人负责与接受隔离的工作人员或参赛选手的家人进行联系，掌握其健康状况。</w:t>
      </w:r>
    </w:p>
    <w:p>
      <w:pPr>
        <w:pStyle w:val="9"/>
        <w:spacing w:line="598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应急电话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801"/>
        <w:gridCol w:w="4834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" w:type="dxa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4834" w:type="dxa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b/>
                <w:bCs/>
                <w:sz w:val="28"/>
                <w:szCs w:val="28"/>
              </w:rPr>
              <w:t>处理方式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b/>
                <w:bCs/>
                <w:sz w:val="28"/>
                <w:szCs w:val="28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交通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车辆故障</w:t>
            </w:r>
          </w:p>
        </w:tc>
        <w:tc>
          <w:tcPr>
            <w:tcW w:w="4834" w:type="dxa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联系应急工作组，安排接送车辆。</w:t>
            </w:r>
          </w:p>
        </w:tc>
        <w:tc>
          <w:tcPr>
            <w:tcW w:w="1828" w:type="dxa"/>
            <w:vMerge w:val="restart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center"/>
              <w:rPr>
                <w:rFonts w:hint="default" w:ascii="仿宋_GB2312" w:hAnsi="微软雅黑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"/>
                <w:sz w:val="24"/>
                <w:lang w:val="en-US" w:eastAsia="zh-CN"/>
              </w:rPr>
              <w:t>沈子琪13798418110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交通事故</w:t>
            </w:r>
          </w:p>
        </w:tc>
        <w:tc>
          <w:tcPr>
            <w:tcW w:w="4834" w:type="dxa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拨打110急救并上报应急工作组。</w:t>
            </w: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迷路</w:t>
            </w:r>
          </w:p>
        </w:tc>
        <w:tc>
          <w:tcPr>
            <w:tcW w:w="4834" w:type="dxa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询问赛场义工、保安或联系应急工作组。</w:t>
            </w: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" w:type="dxa"/>
            <w:vMerge w:val="restart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医疗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身体不适受伤</w:t>
            </w:r>
          </w:p>
        </w:tc>
        <w:tc>
          <w:tcPr>
            <w:tcW w:w="4834" w:type="dxa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联系赛场医务室人员治疗，严重者及时送医并上报应急工作组。</w:t>
            </w:r>
          </w:p>
        </w:tc>
        <w:tc>
          <w:tcPr>
            <w:tcW w:w="1828" w:type="dxa"/>
            <w:vMerge w:val="restart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center"/>
              <w:rPr>
                <w:rFonts w:hint="eastAsia" w:ascii="仿宋_GB2312" w:hAnsi="微软雅黑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"/>
                <w:sz w:val="24"/>
                <w:lang w:val="en-US" w:eastAsia="zh-CN"/>
              </w:rPr>
              <w:t>张文波</w:t>
            </w:r>
          </w:p>
          <w:p>
            <w:pPr>
              <w:pStyle w:val="11"/>
              <w:spacing w:line="480" w:lineRule="exact"/>
              <w:ind w:firstLine="0" w:firstLineChars="0"/>
              <w:jc w:val="center"/>
              <w:rPr>
                <w:rFonts w:hint="eastAsia" w:ascii="仿宋_GB2312" w:hAnsi="微软雅黑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"/>
                <w:sz w:val="24"/>
                <w:lang w:val="en-US" w:eastAsia="zh-CN"/>
              </w:rPr>
              <w:t>13828778877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食物中毒</w:t>
            </w:r>
          </w:p>
        </w:tc>
        <w:tc>
          <w:tcPr>
            <w:tcW w:w="4834" w:type="dxa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拨打110急救并上报应急工作组。</w:t>
            </w: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" w:type="dxa"/>
            <w:vMerge w:val="restart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消防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轻微火警</w:t>
            </w:r>
          </w:p>
        </w:tc>
        <w:tc>
          <w:tcPr>
            <w:tcW w:w="4834" w:type="dxa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使用赛场灭火器扑救并上报应急工作组。</w:t>
            </w:r>
          </w:p>
        </w:tc>
        <w:tc>
          <w:tcPr>
            <w:tcW w:w="1828" w:type="dxa"/>
            <w:vMerge w:val="restart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center"/>
              <w:rPr>
                <w:rFonts w:hint="default" w:ascii="仿宋_GB2312" w:hAnsi="微软雅黑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"/>
                <w:sz w:val="24"/>
                <w:lang w:val="en-US" w:eastAsia="zh-CN"/>
              </w:rPr>
              <w:t>廖彦新14718437638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严重火警</w:t>
            </w:r>
          </w:p>
        </w:tc>
        <w:tc>
          <w:tcPr>
            <w:tcW w:w="4834" w:type="dxa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组织人员逃生并拨打110报警并上报应急工作组。</w:t>
            </w: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" w:type="dxa"/>
            <w:vMerge w:val="restart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赛事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停电</w:t>
            </w:r>
          </w:p>
        </w:tc>
        <w:tc>
          <w:tcPr>
            <w:tcW w:w="4834" w:type="dxa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联系赛场布置单位处理并上报应急工作组。</w:t>
            </w:r>
          </w:p>
        </w:tc>
        <w:tc>
          <w:tcPr>
            <w:tcW w:w="1828" w:type="dxa"/>
            <w:vMerge w:val="restart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center"/>
              <w:rPr>
                <w:rFonts w:hint="eastAsia" w:ascii="仿宋_GB2312" w:hAnsi="微软雅黑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"/>
                <w:sz w:val="24"/>
                <w:lang w:val="en-US" w:eastAsia="zh-CN"/>
              </w:rPr>
              <w:t>胡嘉敏</w:t>
            </w:r>
          </w:p>
          <w:p>
            <w:pPr>
              <w:pStyle w:val="11"/>
              <w:spacing w:line="480" w:lineRule="exact"/>
              <w:ind w:firstLine="0" w:firstLineChars="0"/>
              <w:jc w:val="center"/>
              <w:rPr>
                <w:rFonts w:hint="default" w:ascii="仿宋_GB2312" w:hAnsi="微软雅黑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"/>
                <w:sz w:val="24"/>
                <w:lang w:val="en-US" w:eastAsia="zh-CN"/>
              </w:rPr>
              <w:t>18718879988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rPr>
                <w:rFonts w:ascii="仿宋_GB2312" w:hAnsi="微软雅黑" w:eastAsia="仿宋_GB2312" w:cs="仿宋"/>
                <w:sz w:val="24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网络中断</w:t>
            </w:r>
          </w:p>
        </w:tc>
        <w:tc>
          <w:tcPr>
            <w:tcW w:w="4834" w:type="dxa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联系赛场布置单位处理并上报应急工作组。</w:t>
            </w: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93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安保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盗窃</w:t>
            </w:r>
          </w:p>
        </w:tc>
        <w:tc>
          <w:tcPr>
            <w:tcW w:w="4834" w:type="dxa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联系派出所处理并上报应急工作组。</w:t>
            </w:r>
          </w:p>
        </w:tc>
        <w:tc>
          <w:tcPr>
            <w:tcW w:w="1828" w:type="dxa"/>
            <w:vMerge w:val="restart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center"/>
              <w:rPr>
                <w:rFonts w:hint="eastAsia" w:ascii="仿宋_GB2312" w:hAnsi="微软雅黑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"/>
                <w:sz w:val="24"/>
                <w:lang w:val="en-US" w:eastAsia="zh-CN"/>
              </w:rPr>
              <w:t>迟令贵</w:t>
            </w:r>
          </w:p>
          <w:p>
            <w:pPr>
              <w:pStyle w:val="11"/>
              <w:spacing w:line="480" w:lineRule="exact"/>
              <w:ind w:firstLine="0" w:firstLineChars="0"/>
              <w:jc w:val="center"/>
              <w:rPr>
                <w:rFonts w:hint="eastAsia" w:ascii="仿宋_GB2312" w:hAnsi="微软雅黑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"/>
                <w:sz w:val="24"/>
                <w:lang w:val="en-US" w:eastAsia="zh-CN"/>
              </w:rPr>
              <w:t>13925296265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rPr>
                <w:rFonts w:ascii="仿宋_GB2312" w:hAnsi="微软雅黑" w:eastAsia="仿宋_GB2312" w:cs="仿宋"/>
                <w:sz w:val="24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意外冲突</w:t>
            </w:r>
          </w:p>
        </w:tc>
        <w:tc>
          <w:tcPr>
            <w:tcW w:w="4834" w:type="dxa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联系派出所处理并上报应急工作组。</w:t>
            </w: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疫情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发现疫情</w:t>
            </w:r>
          </w:p>
        </w:tc>
        <w:tc>
          <w:tcPr>
            <w:tcW w:w="4834" w:type="dxa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马上隔离并上报应急工作组。</w:t>
            </w:r>
          </w:p>
          <w:p>
            <w:pPr>
              <w:pStyle w:val="11"/>
              <w:spacing w:line="480" w:lineRule="exact"/>
              <w:ind w:firstLine="0" w:firstLineChars="0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 xml:space="preserve">沙河街道办事处电话：0755-26606759 </w:t>
            </w:r>
          </w:p>
          <w:p>
            <w:pPr>
              <w:pStyle w:val="11"/>
              <w:spacing w:line="480" w:lineRule="exact"/>
              <w:ind w:firstLine="0" w:firstLineChars="0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南山疾控中心</w:t>
            </w:r>
          </w:p>
          <w:p>
            <w:pPr>
              <w:pStyle w:val="11"/>
              <w:spacing w:line="480" w:lineRule="exact"/>
              <w:ind w:firstLine="0" w:firstLineChars="0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电话：0755-26650463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11"/>
              <w:spacing w:line="480" w:lineRule="exact"/>
              <w:ind w:firstLine="0" w:firstLineChars="0"/>
              <w:jc w:val="center"/>
              <w:rPr>
                <w:rFonts w:hint="eastAsia" w:ascii="仿宋_GB2312" w:hAnsi="微软雅黑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"/>
                <w:sz w:val="24"/>
                <w:lang w:val="en-US" w:eastAsia="zh-CN"/>
              </w:rPr>
              <w:t>余春丽</w:t>
            </w:r>
          </w:p>
          <w:p>
            <w:pPr>
              <w:pStyle w:val="11"/>
              <w:spacing w:line="480" w:lineRule="exact"/>
              <w:ind w:firstLine="0" w:firstLineChars="0"/>
              <w:jc w:val="center"/>
              <w:rPr>
                <w:rFonts w:hint="eastAsia" w:ascii="仿宋_GB2312" w:hAnsi="微软雅黑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"/>
                <w:sz w:val="24"/>
                <w:lang w:val="en-US" w:eastAsia="zh-CN"/>
              </w:rPr>
              <w:t>18503080606</w:t>
            </w:r>
          </w:p>
        </w:tc>
      </w:tr>
    </w:tbl>
    <w:p>
      <w:pPr>
        <w:pStyle w:val="9"/>
        <w:spacing w:line="598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六、粤康码、手机行程查询二维码</w:t>
      </w:r>
    </w:p>
    <w:p>
      <w:pPr>
        <w:pStyle w:val="9"/>
        <w:spacing w:line="598" w:lineRule="exact"/>
        <w:ind w:left="720" w:firstLine="0"/>
        <w:rPr>
          <w:rFonts w:ascii="黑体" w:hAnsi="黑体" w:eastAsia="黑体" w:cs="黑体"/>
          <w:color w:val="000000"/>
          <w:sz w:val="32"/>
          <w:szCs w:val="32"/>
          <w:lang w:val="en-US" w:eastAsia="zh-CN"/>
        </w:rPr>
      </w:pPr>
      <w: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2799080</wp:posOffset>
            </wp:positionH>
            <wp:positionV relativeFrom="paragraph">
              <wp:posOffset>346710</wp:posOffset>
            </wp:positionV>
            <wp:extent cx="2741295" cy="2565400"/>
            <wp:effectExtent l="0" t="0" r="1905" b="6350"/>
            <wp:wrapSquare wrapText="bothSides"/>
            <wp:docPr id="2" name="图片 2" descr="76fbe5e0700da24b346ba985ba2b0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6fbe5e0700da24b346ba985ba2b0d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1295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326390</wp:posOffset>
            </wp:positionV>
            <wp:extent cx="2510155" cy="2534285"/>
            <wp:effectExtent l="0" t="0" r="4445" b="18415"/>
            <wp:wrapTopAndBottom/>
            <wp:docPr id="1" name="图片 1" descr="87975c2ccbda061f468f6cd4db00f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7975c2ccbda061f468f6cd4db00f7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0155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2"/>
        <w:keepNext/>
        <w:keepLines/>
        <w:spacing w:after="520" w:line="560" w:lineRule="exact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pStyle w:val="12"/>
        <w:keepNext/>
        <w:keepLines/>
        <w:spacing w:after="520" w:line="560" w:lineRule="exact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C3C5024-A222-4034-9D00-8FE7B539F02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2" w:fontKey="{EE47977C-C0D7-4BC2-BF08-580A1B9B503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5D1104E-02ED-4941-9FCE-21B199B79897}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  <w:embedRegular r:id="rId4" w:fontKey="{4EC6C599-31E4-47A5-BC8C-80730F6AC40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F018B4FF-0C87-411D-90EC-10929E135542}"/>
  </w:font>
  <w:font w:name="微软雅黑">
    <w:panose1 w:val="020B0503020204020204"/>
    <w:charset w:val="50"/>
    <w:family w:val="auto"/>
    <w:pitch w:val="default"/>
    <w:sig w:usb0="80000287" w:usb1="2ACF3C50" w:usb2="00000016" w:usb3="00000000" w:csb0="0004001F" w:csb1="00000000"/>
    <w:embedRegular r:id="rId6" w:fontKey="{C385A3C5-76CB-477F-B24B-29B6E80C21E3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945EAB66-8FB4-4F15-BAB2-E3EF75DF0A3F}"/>
  </w:font>
  <w:font w:name="Roboto">
    <w:panose1 w:val="00000000000000000000"/>
    <w:charset w:val="00"/>
    <w:family w:val="auto"/>
    <w:pitch w:val="default"/>
    <w:sig w:usb0="E00002EF" w:usb1="5000205B" w:usb2="00000020" w:usb3="00000000" w:csb0="2000019F" w:csb1="4F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AQ5Fbs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E2604"/>
    <w:rsid w:val="000B0F46"/>
    <w:rsid w:val="000D30CA"/>
    <w:rsid w:val="001110E4"/>
    <w:rsid w:val="001A28DE"/>
    <w:rsid w:val="001C2CAB"/>
    <w:rsid w:val="001C3A2C"/>
    <w:rsid w:val="001D3E61"/>
    <w:rsid w:val="0024587F"/>
    <w:rsid w:val="00272406"/>
    <w:rsid w:val="002B2754"/>
    <w:rsid w:val="0030475B"/>
    <w:rsid w:val="00305DEE"/>
    <w:rsid w:val="00312440"/>
    <w:rsid w:val="00313671"/>
    <w:rsid w:val="003D1787"/>
    <w:rsid w:val="003D60E8"/>
    <w:rsid w:val="003E28B7"/>
    <w:rsid w:val="004553AD"/>
    <w:rsid w:val="004A10B0"/>
    <w:rsid w:val="004F2A4D"/>
    <w:rsid w:val="005113D0"/>
    <w:rsid w:val="0056554B"/>
    <w:rsid w:val="0057713D"/>
    <w:rsid w:val="005C1D92"/>
    <w:rsid w:val="008936A3"/>
    <w:rsid w:val="008B2D64"/>
    <w:rsid w:val="00952773"/>
    <w:rsid w:val="009E2AD7"/>
    <w:rsid w:val="00A23D89"/>
    <w:rsid w:val="00CF5DCC"/>
    <w:rsid w:val="00D209DA"/>
    <w:rsid w:val="00D60BD8"/>
    <w:rsid w:val="00DD7CC4"/>
    <w:rsid w:val="00DE4808"/>
    <w:rsid w:val="00EB6621"/>
    <w:rsid w:val="00EE16AE"/>
    <w:rsid w:val="00F04FD6"/>
    <w:rsid w:val="01E8206A"/>
    <w:rsid w:val="02AE722C"/>
    <w:rsid w:val="04EA64D1"/>
    <w:rsid w:val="05EA78AE"/>
    <w:rsid w:val="077B236B"/>
    <w:rsid w:val="0B4E4CDA"/>
    <w:rsid w:val="0B7461EB"/>
    <w:rsid w:val="0C2D6774"/>
    <w:rsid w:val="0CC16DEC"/>
    <w:rsid w:val="0CEC5EAB"/>
    <w:rsid w:val="0F4E085B"/>
    <w:rsid w:val="0FFB7120"/>
    <w:rsid w:val="118C47A6"/>
    <w:rsid w:val="12BB53C7"/>
    <w:rsid w:val="13447857"/>
    <w:rsid w:val="1365410F"/>
    <w:rsid w:val="16124E73"/>
    <w:rsid w:val="16CC00D1"/>
    <w:rsid w:val="196E5F79"/>
    <w:rsid w:val="1AF3205D"/>
    <w:rsid w:val="1CCC4BCA"/>
    <w:rsid w:val="1ECF4287"/>
    <w:rsid w:val="23C367CC"/>
    <w:rsid w:val="25117833"/>
    <w:rsid w:val="2557156E"/>
    <w:rsid w:val="29B17FA4"/>
    <w:rsid w:val="2CA71F10"/>
    <w:rsid w:val="2CF3191C"/>
    <w:rsid w:val="2D3B1E48"/>
    <w:rsid w:val="2D607BDD"/>
    <w:rsid w:val="2DB33DC7"/>
    <w:rsid w:val="2E47718D"/>
    <w:rsid w:val="2F9B59E2"/>
    <w:rsid w:val="34564C67"/>
    <w:rsid w:val="34F522AD"/>
    <w:rsid w:val="384B6EDF"/>
    <w:rsid w:val="38AA29C9"/>
    <w:rsid w:val="3B260DB5"/>
    <w:rsid w:val="3DCE2877"/>
    <w:rsid w:val="3E2372F1"/>
    <w:rsid w:val="412253D9"/>
    <w:rsid w:val="43CE296B"/>
    <w:rsid w:val="442F1A25"/>
    <w:rsid w:val="44684222"/>
    <w:rsid w:val="45906A5D"/>
    <w:rsid w:val="49A22BD7"/>
    <w:rsid w:val="49EF14BC"/>
    <w:rsid w:val="4B2070DA"/>
    <w:rsid w:val="4C8B7C1D"/>
    <w:rsid w:val="4E144EC2"/>
    <w:rsid w:val="4FE65ACF"/>
    <w:rsid w:val="52F422DE"/>
    <w:rsid w:val="53453EE4"/>
    <w:rsid w:val="534A125F"/>
    <w:rsid w:val="5587468E"/>
    <w:rsid w:val="55B50204"/>
    <w:rsid w:val="5754292F"/>
    <w:rsid w:val="5AB03647"/>
    <w:rsid w:val="5B34380D"/>
    <w:rsid w:val="5B760FB7"/>
    <w:rsid w:val="5E315E07"/>
    <w:rsid w:val="5F663F6E"/>
    <w:rsid w:val="61C94D04"/>
    <w:rsid w:val="662E2EB9"/>
    <w:rsid w:val="66ED2A79"/>
    <w:rsid w:val="676B2A86"/>
    <w:rsid w:val="68D44D2F"/>
    <w:rsid w:val="69C60153"/>
    <w:rsid w:val="6A9701A5"/>
    <w:rsid w:val="6B8E2604"/>
    <w:rsid w:val="6CD72BD3"/>
    <w:rsid w:val="6E9F1E38"/>
    <w:rsid w:val="6F2E7161"/>
    <w:rsid w:val="6F72249A"/>
    <w:rsid w:val="6FE27750"/>
    <w:rsid w:val="70C14C0C"/>
    <w:rsid w:val="70C678C0"/>
    <w:rsid w:val="752B7A4B"/>
    <w:rsid w:val="7599581B"/>
    <w:rsid w:val="76E75E4C"/>
    <w:rsid w:val="790E1204"/>
    <w:rsid w:val="794A26A5"/>
    <w:rsid w:val="799A6367"/>
    <w:rsid w:val="7B33710A"/>
    <w:rsid w:val="7ED665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0"/>
    <w:rPr>
      <w:b/>
    </w:rPr>
  </w:style>
  <w:style w:type="paragraph" w:customStyle="1" w:styleId="9">
    <w:name w:val="Body text|1"/>
    <w:basedOn w:val="1"/>
    <w:qFormat/>
    <w:uiPriority w:val="0"/>
    <w:pPr>
      <w:spacing w:line="408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0">
    <w:name w:val="Header or footer|2"/>
    <w:basedOn w:val="1"/>
    <w:qFormat/>
    <w:uiPriority w:val="0"/>
    <w:rPr>
      <w:sz w:val="20"/>
      <w:szCs w:val="20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Heading #2|1"/>
    <w:basedOn w:val="1"/>
    <w:qFormat/>
    <w:uiPriority w:val="0"/>
    <w:pPr>
      <w:spacing w:after="540" w:line="605" w:lineRule="exact"/>
      <w:jc w:val="center"/>
      <w:outlineLvl w:val="1"/>
    </w:pPr>
    <w:rPr>
      <w:rFonts w:ascii="宋体" w:hAnsi="宋体" w:eastAsia="宋体" w:cs="宋体"/>
      <w:sz w:val="38"/>
      <w:szCs w:val="3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313</Words>
  <Characters>1788</Characters>
  <Lines>14</Lines>
  <Paragraphs>4</Paragraphs>
  <TotalTime>6</TotalTime>
  <ScaleCrop>false</ScaleCrop>
  <LinksUpToDate>false</LinksUpToDate>
  <CharactersWithSpaces>2097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2020-09-07T05:49:00Z</dcterms:created>
  <dc:creator>SZPG</dc:creator>
  <cp:lastModifiedBy>    神奇   </cp:lastModifiedBy>
  <dcterms:modified xsi:type="dcterms:W3CDTF">2020-09-15T03:48:25Z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