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sz w:val="28"/>
        </w:rPr>
      </w:pPr>
      <w:r>
        <w:rPr>
          <w:rFonts w:hint="eastAsia" w:ascii="仿宋_GB2312"/>
          <w:sz w:val="28"/>
        </w:rPr>
        <w:t>附件</w:t>
      </w:r>
      <w:r>
        <w:rPr>
          <w:rFonts w:hint="eastAsia" w:ascii="仿宋_GB2312"/>
          <w:sz w:val="28"/>
          <w:lang w:val="en-US" w:eastAsia="zh-CN"/>
        </w:rPr>
        <w:t>2</w:t>
      </w:r>
      <w:r>
        <w:rPr>
          <w:rFonts w:hint="eastAsia" w:ascii="仿宋_GB2312"/>
          <w:sz w:val="28"/>
        </w:rPr>
        <w:t>：</w:t>
      </w:r>
    </w:p>
    <w:p>
      <w:pPr>
        <w:spacing w:line="600" w:lineRule="exact"/>
        <w:rPr>
          <w:rFonts w:hint="eastAsia"/>
        </w:rPr>
      </w:pPr>
    </w:p>
    <w:p>
      <w:pPr>
        <w:pStyle w:val="2"/>
        <w:keepNext w:val="0"/>
        <w:widowControl w:val="0"/>
        <w:adjustRightInd/>
        <w:spacing w:before="0" w:after="0" w:line="600" w:lineRule="exact"/>
        <w:ind w:firstLine="0" w:firstLineChars="0"/>
        <w:rPr>
          <w:rFonts w:ascii="宋体" w:eastAsia="宋体"/>
          <w:b w:val="0"/>
          <w:bCs w:val="0"/>
          <w:sz w:val="36"/>
          <w:szCs w:val="36"/>
        </w:rPr>
      </w:pPr>
      <w:r>
        <w:rPr>
          <w:rFonts w:hint="eastAsia" w:ascii="宋体" w:eastAsia="宋体"/>
          <w:b w:val="0"/>
          <w:spacing w:val="0"/>
          <w:sz w:val="36"/>
          <w:szCs w:val="36"/>
          <w:lang w:eastAsia="zh-CN"/>
        </w:rPr>
        <w:t>南山</w:t>
      </w:r>
      <w:r>
        <w:rPr>
          <w:rFonts w:hint="eastAsia" w:ascii="宋体" w:eastAsia="宋体"/>
          <w:b w:val="0"/>
          <w:spacing w:val="0"/>
          <w:sz w:val="36"/>
          <w:szCs w:val="36"/>
        </w:rPr>
        <w:t>区级</w:t>
      </w:r>
      <w:r>
        <w:rPr>
          <w:rFonts w:hint="eastAsia" w:ascii="宋体" w:eastAsia="宋体"/>
          <w:b w:val="0"/>
          <w:bCs w:val="0"/>
          <w:spacing w:val="0"/>
          <w:sz w:val="36"/>
          <w:szCs w:val="36"/>
        </w:rPr>
        <w:t>非物质文化遗产名录</w:t>
      </w:r>
      <w:r>
        <w:rPr>
          <w:rFonts w:hint="eastAsia" w:ascii="宋体" w:eastAsia="宋体"/>
          <w:b w:val="0"/>
          <w:bCs w:val="0"/>
          <w:sz w:val="36"/>
          <w:szCs w:val="36"/>
        </w:rPr>
        <w:t>项目申报</w:t>
      </w:r>
    </w:p>
    <w:p>
      <w:pPr>
        <w:pStyle w:val="2"/>
        <w:keepNext w:val="0"/>
        <w:widowControl w:val="0"/>
        <w:adjustRightInd/>
        <w:spacing w:before="0" w:after="0" w:line="600" w:lineRule="exact"/>
        <w:ind w:firstLine="0" w:firstLineChars="0"/>
        <w:rPr>
          <w:rFonts w:hint="eastAsia" w:ascii="宋体" w:hAnsi="宋体"/>
          <w:sz w:val="36"/>
        </w:rPr>
      </w:pPr>
      <w:r>
        <w:rPr>
          <w:rFonts w:hint="eastAsia" w:ascii="宋体" w:eastAsia="宋体"/>
          <w:b w:val="0"/>
          <w:bCs w:val="0"/>
          <w:sz w:val="36"/>
          <w:szCs w:val="36"/>
        </w:rPr>
        <w:t>辅助材料制作要求</w:t>
      </w:r>
    </w:p>
    <w:p>
      <w:pPr>
        <w:spacing w:line="600" w:lineRule="exact"/>
        <w:ind w:firstLine="560" w:firstLineChars="200"/>
        <w:rPr>
          <w:rFonts w:hint="eastAsia" w:ascii="宋体" w:hAnsi="宋体"/>
          <w:bCs/>
          <w:sz w:val="28"/>
        </w:rPr>
      </w:pPr>
      <w:r>
        <w:rPr>
          <w:rFonts w:hint="eastAsia" w:ascii="宋体" w:hAnsi="宋体"/>
          <w:bCs/>
          <w:sz w:val="28"/>
        </w:rPr>
        <w:t>一、申报录像片</w:t>
      </w:r>
    </w:p>
    <w:p>
      <w:pPr>
        <w:spacing w:line="600" w:lineRule="exact"/>
        <w:ind w:firstLine="560" w:firstLineChars="200"/>
        <w:rPr>
          <w:rFonts w:hint="eastAsia" w:ascii="宋体" w:hAnsi="宋体"/>
          <w:sz w:val="28"/>
        </w:rPr>
      </w:pPr>
      <w:r>
        <w:rPr>
          <w:rFonts w:hint="eastAsia" w:ascii="宋体" w:hAnsi="宋体"/>
          <w:sz w:val="28"/>
        </w:rPr>
        <w:t>（一）技术要求：</w:t>
      </w:r>
      <w:bookmarkStart w:id="0" w:name="_GoBack"/>
      <w:bookmarkEnd w:id="0"/>
    </w:p>
    <w:p>
      <w:pPr>
        <w:spacing w:line="600" w:lineRule="exact"/>
        <w:ind w:firstLine="560" w:firstLineChars="200"/>
        <w:rPr>
          <w:rFonts w:hint="eastAsia" w:ascii="宋体" w:hAnsi="宋体"/>
          <w:sz w:val="28"/>
        </w:rPr>
      </w:pPr>
      <w:r>
        <w:rPr>
          <w:rFonts w:hint="eastAsia" w:ascii="宋体" w:hAnsi="宋体"/>
          <w:sz w:val="28"/>
        </w:rPr>
        <w:t>制式：DVD格式。</w:t>
      </w:r>
    </w:p>
    <w:p>
      <w:pPr>
        <w:spacing w:line="600" w:lineRule="exact"/>
        <w:ind w:firstLine="560" w:firstLineChars="200"/>
        <w:rPr>
          <w:rFonts w:hint="eastAsia" w:ascii="宋体" w:hAnsi="宋体"/>
          <w:sz w:val="28"/>
        </w:rPr>
      </w:pPr>
      <w:r>
        <w:rPr>
          <w:rFonts w:hint="eastAsia" w:ascii="宋体" w:hAnsi="宋体"/>
          <w:sz w:val="28"/>
        </w:rPr>
        <w:t>长度： 10分钟。</w:t>
      </w:r>
    </w:p>
    <w:p>
      <w:pPr>
        <w:spacing w:line="600" w:lineRule="exact"/>
        <w:ind w:firstLine="560" w:firstLineChars="200"/>
        <w:rPr>
          <w:rFonts w:hint="eastAsia" w:ascii="宋体" w:hAnsi="宋体"/>
          <w:sz w:val="28"/>
        </w:rPr>
      </w:pPr>
      <w:r>
        <w:rPr>
          <w:rFonts w:hint="eastAsia" w:ascii="宋体" w:hAnsi="宋体"/>
          <w:sz w:val="28"/>
        </w:rPr>
        <w:t>文件类型：应是专为申报书制作的原版录像，而不是任何现成的录像资料（如风光旅游宣传片之类）。</w:t>
      </w:r>
    </w:p>
    <w:p>
      <w:pPr>
        <w:spacing w:line="600" w:lineRule="exact"/>
        <w:ind w:firstLine="560" w:firstLineChars="200"/>
        <w:rPr>
          <w:rFonts w:hint="eastAsia" w:ascii="宋体" w:hAnsi="宋体"/>
          <w:sz w:val="28"/>
        </w:rPr>
      </w:pPr>
      <w:r>
        <w:rPr>
          <w:rFonts w:hint="eastAsia" w:ascii="宋体" w:hAnsi="宋体"/>
          <w:sz w:val="28"/>
        </w:rPr>
        <w:t>画外音及字幕：配有普通话解说词，并配以汉文字幕。</w:t>
      </w:r>
    </w:p>
    <w:p>
      <w:pPr>
        <w:spacing w:line="600" w:lineRule="exact"/>
        <w:ind w:firstLine="560" w:firstLineChars="200"/>
        <w:rPr>
          <w:rFonts w:hint="eastAsia" w:ascii="宋体" w:hAnsi="宋体"/>
          <w:sz w:val="28"/>
        </w:rPr>
      </w:pPr>
      <w:r>
        <w:rPr>
          <w:rFonts w:hint="eastAsia" w:ascii="宋体" w:hAnsi="宋体"/>
          <w:sz w:val="28"/>
        </w:rPr>
        <w:t>录像片制作：摄制、编辑要保证质量，尽量避免过多使用变焦、距离过近或过远，摄制、剪辑技术过差，音量饱和等。</w:t>
      </w:r>
    </w:p>
    <w:p>
      <w:pPr>
        <w:spacing w:line="600" w:lineRule="exact"/>
        <w:ind w:firstLine="560" w:firstLineChars="200"/>
        <w:rPr>
          <w:rFonts w:hint="eastAsia" w:ascii="宋体" w:hAnsi="宋体"/>
          <w:b/>
          <w:bCs/>
          <w:sz w:val="28"/>
        </w:rPr>
      </w:pPr>
      <w:r>
        <w:rPr>
          <w:rFonts w:hint="eastAsia" w:ascii="宋体" w:hAnsi="宋体"/>
          <w:sz w:val="28"/>
        </w:rPr>
        <w:t>（二）录像片内容：</w:t>
      </w:r>
    </w:p>
    <w:p>
      <w:pPr>
        <w:spacing w:line="600" w:lineRule="exact"/>
        <w:ind w:firstLine="560" w:firstLineChars="200"/>
        <w:rPr>
          <w:rFonts w:hint="eastAsia" w:ascii="宋体" w:hAnsi="宋体"/>
          <w:sz w:val="28"/>
        </w:rPr>
      </w:pPr>
      <w:r>
        <w:rPr>
          <w:rFonts w:hint="eastAsia" w:ascii="宋体" w:hAnsi="宋体"/>
          <w:sz w:val="28"/>
        </w:rPr>
        <w:t>第一部分：概述（1-3分钟）</w:t>
      </w:r>
    </w:p>
    <w:p>
      <w:pPr>
        <w:spacing w:line="600" w:lineRule="exact"/>
        <w:ind w:firstLine="560" w:firstLineChars="200"/>
        <w:rPr>
          <w:rFonts w:hint="eastAsia" w:ascii="宋体" w:hAnsi="宋体"/>
          <w:sz w:val="28"/>
        </w:rPr>
      </w:pPr>
      <w:r>
        <w:rPr>
          <w:rFonts w:hint="eastAsia" w:ascii="宋体" w:hAnsi="宋体"/>
          <w:sz w:val="28"/>
        </w:rPr>
        <w:t>概括说明申报项目的显著特征，及其社会和自然环境。</w:t>
      </w:r>
    </w:p>
    <w:p>
      <w:pPr>
        <w:spacing w:line="600" w:lineRule="exact"/>
        <w:ind w:firstLine="560" w:firstLineChars="200"/>
        <w:rPr>
          <w:rFonts w:hint="eastAsia" w:ascii="宋体" w:hAnsi="宋体"/>
          <w:sz w:val="28"/>
        </w:rPr>
      </w:pPr>
      <w:r>
        <w:rPr>
          <w:rFonts w:hint="eastAsia" w:ascii="宋体" w:hAnsi="宋体"/>
          <w:sz w:val="28"/>
        </w:rPr>
        <w:t>第二部分：杰出价值（2-3分钟）</w:t>
      </w:r>
    </w:p>
    <w:p>
      <w:pPr>
        <w:spacing w:line="600" w:lineRule="exact"/>
        <w:ind w:firstLine="560" w:firstLineChars="200"/>
        <w:rPr>
          <w:rFonts w:hint="eastAsia" w:ascii="宋体" w:hAnsi="宋体"/>
          <w:sz w:val="28"/>
        </w:rPr>
      </w:pPr>
      <w:r>
        <w:rPr>
          <w:rFonts w:hint="eastAsia" w:ascii="宋体" w:hAnsi="宋体"/>
          <w:sz w:val="28"/>
        </w:rPr>
        <w:t>阐释申报项目对相关区域和中华民族文化所具有的历史、文化、科学价值，以及申报理由。</w:t>
      </w:r>
    </w:p>
    <w:p>
      <w:pPr>
        <w:spacing w:line="600" w:lineRule="exact"/>
        <w:ind w:firstLine="560" w:firstLineChars="200"/>
        <w:rPr>
          <w:rFonts w:hint="eastAsia" w:ascii="宋体" w:hAnsi="宋体"/>
          <w:sz w:val="28"/>
        </w:rPr>
      </w:pPr>
      <w:r>
        <w:rPr>
          <w:rFonts w:hint="eastAsia" w:ascii="宋体" w:hAnsi="宋体"/>
          <w:sz w:val="28"/>
        </w:rPr>
        <w:t>第三部分：濒危状况（1-2分钟）</w:t>
      </w:r>
    </w:p>
    <w:p>
      <w:pPr>
        <w:spacing w:line="600" w:lineRule="exact"/>
        <w:ind w:firstLine="560" w:firstLineChars="200"/>
        <w:rPr>
          <w:rFonts w:hint="eastAsia" w:ascii="宋体" w:hAnsi="宋体"/>
          <w:sz w:val="28"/>
        </w:rPr>
      </w:pPr>
      <w:r>
        <w:rPr>
          <w:rFonts w:hint="eastAsia" w:ascii="宋体" w:hAnsi="宋体"/>
          <w:sz w:val="28"/>
        </w:rPr>
        <w:t>说明申报项目的濒危状况及其原因。</w:t>
      </w:r>
    </w:p>
    <w:p>
      <w:pPr>
        <w:spacing w:line="600" w:lineRule="exact"/>
        <w:ind w:firstLine="560" w:firstLineChars="200"/>
        <w:rPr>
          <w:rFonts w:hint="eastAsia" w:ascii="宋体" w:hAnsi="宋体"/>
          <w:sz w:val="28"/>
        </w:rPr>
      </w:pPr>
      <w:r>
        <w:rPr>
          <w:rFonts w:hint="eastAsia" w:ascii="宋体" w:hAnsi="宋体"/>
          <w:sz w:val="28"/>
        </w:rPr>
        <w:t>第四部分：保护计划（1-2分钟）</w:t>
      </w:r>
    </w:p>
    <w:p>
      <w:pPr>
        <w:spacing w:line="600" w:lineRule="exact"/>
        <w:ind w:firstLine="560" w:firstLineChars="200"/>
        <w:rPr>
          <w:rFonts w:hint="eastAsia" w:ascii="宋体" w:hAnsi="宋体"/>
          <w:sz w:val="28"/>
        </w:rPr>
      </w:pPr>
      <w:r>
        <w:rPr>
          <w:rFonts w:hint="eastAsia" w:ascii="宋体" w:hAnsi="宋体"/>
          <w:sz w:val="28"/>
        </w:rPr>
        <w:t>简明扼要地展示保护计划的主要内容和具体步骤。</w:t>
      </w:r>
    </w:p>
    <w:p>
      <w:pPr>
        <w:spacing w:line="600" w:lineRule="exact"/>
        <w:ind w:firstLine="560" w:firstLineChars="200"/>
        <w:rPr>
          <w:rFonts w:hint="eastAsia" w:ascii="宋体" w:hAnsi="宋体"/>
          <w:bCs/>
          <w:sz w:val="28"/>
        </w:rPr>
      </w:pPr>
      <w:r>
        <w:rPr>
          <w:rFonts w:hint="eastAsia" w:ascii="宋体" w:hAnsi="宋体"/>
          <w:bCs/>
          <w:sz w:val="28"/>
        </w:rPr>
        <w:t>二、申报项目照片</w:t>
      </w:r>
    </w:p>
    <w:p>
      <w:pPr>
        <w:spacing w:line="600" w:lineRule="exact"/>
        <w:ind w:firstLine="560" w:firstLineChars="200"/>
        <w:rPr>
          <w:rFonts w:hint="eastAsia" w:ascii="宋体" w:hAnsi="宋体" w:cs="宋体"/>
          <w:color w:val="000000"/>
          <w:kern w:val="0"/>
          <w:sz w:val="28"/>
          <w:szCs w:val="32"/>
        </w:rPr>
      </w:pPr>
      <w:r>
        <w:rPr>
          <w:rFonts w:hint="eastAsia" w:ascii="宋体" w:hAnsi="宋体"/>
          <w:bCs/>
          <w:sz w:val="28"/>
        </w:rPr>
        <w:t>500万像素以上，充分展示申报项目代表性的数码照片10张</w:t>
      </w:r>
      <w:r>
        <w:rPr>
          <w:rFonts w:hint="eastAsia" w:ascii="宋体" w:hAnsi="宋体"/>
          <w:sz w:val="28"/>
        </w:rPr>
        <w:t>（附文字说明、摄影者或版权所有者的姓名，及其电子版本）。</w:t>
      </w:r>
    </w:p>
    <w:p>
      <w:pPr>
        <w:spacing w:line="600" w:lineRule="exact"/>
        <w:ind w:firstLine="560" w:firstLineChars="200"/>
        <w:rPr>
          <w:rFonts w:hint="eastAsia" w:ascii="宋体" w:hAnsi="宋体"/>
          <w:bCs/>
          <w:sz w:val="28"/>
          <w:szCs w:val="18"/>
        </w:rPr>
      </w:pPr>
      <w:r>
        <w:rPr>
          <w:rFonts w:hint="eastAsia" w:ascii="宋体" w:hAnsi="宋体" w:cs="宋体"/>
          <w:bCs/>
          <w:kern w:val="0"/>
          <w:sz w:val="28"/>
          <w:szCs w:val="32"/>
        </w:rPr>
        <w:t>三、</w:t>
      </w:r>
      <w:r>
        <w:rPr>
          <w:rFonts w:hint="eastAsia" w:ascii="宋体" w:hAnsi="宋体"/>
          <w:bCs/>
          <w:sz w:val="28"/>
        </w:rPr>
        <w:t>有助于说明申报项目的其他资料</w:t>
      </w:r>
    </w:p>
    <w:p>
      <w:pPr>
        <w:spacing w:line="600" w:lineRule="exact"/>
        <w:ind w:firstLine="560" w:firstLineChars="200"/>
        <w:rPr>
          <w:rFonts w:hint="eastAsia" w:ascii="宋体" w:hAnsi="宋体"/>
          <w:sz w:val="28"/>
        </w:rPr>
      </w:pPr>
      <w:r>
        <w:rPr>
          <w:rFonts w:hint="eastAsia" w:ascii="宋体" w:hAnsi="宋体"/>
          <w:sz w:val="28"/>
        </w:rPr>
        <w:t>（一）分布图及其他图表；</w:t>
      </w:r>
    </w:p>
    <w:p>
      <w:pPr>
        <w:spacing w:line="600" w:lineRule="exact"/>
        <w:ind w:firstLine="560" w:firstLineChars="200"/>
        <w:rPr>
          <w:rFonts w:hint="eastAsia" w:ascii="宋体" w:hAnsi="宋体"/>
          <w:sz w:val="28"/>
        </w:rPr>
      </w:pPr>
      <w:r>
        <w:rPr>
          <w:rFonts w:hint="eastAsia" w:ascii="宋体" w:hAnsi="宋体"/>
          <w:sz w:val="28"/>
        </w:rPr>
        <w:t>（二）附有底片或幻灯片的照片（统一编号，并附文字说明及摄影者或版权所有者的姓名）；</w:t>
      </w:r>
    </w:p>
    <w:p>
      <w:pPr>
        <w:spacing w:line="600" w:lineRule="exact"/>
        <w:ind w:firstLine="560" w:firstLineChars="200"/>
        <w:rPr>
          <w:rFonts w:hint="eastAsia" w:ascii="宋体" w:hAnsi="宋体"/>
          <w:sz w:val="28"/>
        </w:rPr>
      </w:pPr>
      <w:r>
        <w:rPr>
          <w:rFonts w:hint="eastAsia" w:ascii="宋体" w:hAnsi="宋体"/>
          <w:sz w:val="28"/>
        </w:rPr>
        <w:t>（三）录音带、录像带、CD\VCD\DVD等格式的音频、视频资料，数字化文件；</w:t>
      </w:r>
    </w:p>
    <w:p>
      <w:pPr>
        <w:spacing w:line="600" w:lineRule="exact"/>
        <w:ind w:firstLine="560" w:firstLineChars="200"/>
        <w:rPr>
          <w:rFonts w:hint="eastAsia" w:ascii="宋体" w:hAnsi="宋体"/>
          <w:sz w:val="28"/>
        </w:rPr>
      </w:pPr>
      <w:r>
        <w:rPr>
          <w:rFonts w:hint="eastAsia" w:ascii="宋体" w:hAnsi="宋体"/>
          <w:sz w:val="28"/>
        </w:rPr>
        <w:t>（四）历史文献、书面资料、宣传册、简报等；</w:t>
      </w:r>
    </w:p>
    <w:p>
      <w:pPr>
        <w:spacing w:line="600" w:lineRule="exact"/>
        <w:ind w:firstLine="560" w:firstLineChars="200"/>
        <w:rPr>
          <w:rFonts w:hint="eastAsia" w:ascii="宋体" w:hAnsi="宋体"/>
          <w:sz w:val="28"/>
        </w:rPr>
      </w:pPr>
      <w:r>
        <w:rPr>
          <w:rFonts w:hint="eastAsia" w:ascii="宋体" w:hAnsi="宋体"/>
          <w:sz w:val="28"/>
        </w:rPr>
        <w:t>（五）其它资料。</w:t>
      </w:r>
    </w:p>
    <w:p>
      <w:pPr>
        <w:spacing w:line="600" w:lineRule="exact"/>
        <w:ind w:firstLine="560" w:firstLineChars="200"/>
        <w:rPr>
          <w:rFonts w:hint="eastAsia" w:ascii="宋体" w:hAnsi="宋体"/>
          <w:bCs/>
          <w:sz w:val="28"/>
        </w:rPr>
      </w:pPr>
      <w:r>
        <w:rPr>
          <w:rFonts w:hint="eastAsia" w:ascii="宋体" w:hAnsi="宋体"/>
          <w:bCs/>
          <w:sz w:val="28"/>
        </w:rPr>
        <w:t>三、证明材料和授权书</w:t>
      </w:r>
    </w:p>
    <w:p>
      <w:pPr>
        <w:spacing w:line="600" w:lineRule="exact"/>
        <w:ind w:firstLine="560" w:firstLineChars="200"/>
        <w:rPr>
          <w:rFonts w:hint="eastAsia" w:ascii="宋体" w:hAnsi="宋体"/>
          <w:sz w:val="28"/>
        </w:rPr>
      </w:pPr>
      <w:r>
        <w:rPr>
          <w:rFonts w:hint="eastAsia" w:ascii="宋体" w:hAnsi="宋体"/>
          <w:sz w:val="28"/>
        </w:rPr>
        <w:t xml:space="preserve">（一）相关区域、群体或传承人同意申报该项目的书面授权证明（可以是书面文件，或录像带、录音带，或其他任何无可辩驳的证据）； </w:t>
      </w:r>
    </w:p>
    <w:p>
      <w:pPr>
        <w:spacing w:line="600" w:lineRule="exact"/>
        <w:ind w:firstLine="560" w:firstLineChars="200"/>
        <w:rPr>
          <w:rFonts w:hint="eastAsia" w:ascii="宋体" w:hAnsi="宋体"/>
          <w:sz w:val="28"/>
        </w:rPr>
      </w:pPr>
      <w:r>
        <w:rPr>
          <w:rFonts w:hint="eastAsia" w:ascii="宋体" w:hAnsi="宋体"/>
          <w:sz w:val="28"/>
        </w:rPr>
        <w:t>（二）保护单位应出具一份同意使用申报材料进行宣传和推广工作的授权书。</w:t>
      </w:r>
    </w:p>
    <w:p>
      <w:pPr>
        <w:spacing w:line="600" w:lineRule="exact"/>
        <w:ind w:firstLine="560" w:firstLineChars="200"/>
        <w:rPr>
          <w:rFonts w:hint="eastAsia" w:ascii="宋体" w:hAnsi="宋体"/>
          <w:bCs/>
          <w:sz w:val="28"/>
        </w:rPr>
      </w:pPr>
      <w:r>
        <w:rPr>
          <w:rFonts w:hint="eastAsia" w:ascii="宋体" w:hAnsi="宋体"/>
          <w:bCs/>
          <w:sz w:val="28"/>
        </w:rPr>
        <w:t>四、申报材料总目录</w:t>
      </w:r>
    </w:p>
    <w:p>
      <w:pPr>
        <w:spacing w:line="600" w:lineRule="exact"/>
        <w:ind w:firstLine="560" w:firstLineChars="200"/>
        <w:rPr>
          <w:rFonts w:eastAsia="黑体"/>
          <w:sz w:val="36"/>
        </w:rPr>
        <w:sectPr>
          <w:footerReference r:id="rId3" w:type="default"/>
          <w:footerReference r:id="rId4" w:type="even"/>
          <w:pgSz w:w="11906" w:h="16838"/>
          <w:pgMar w:top="1418" w:right="1701" w:bottom="1418" w:left="1701" w:header="851" w:footer="1021" w:gutter="0"/>
          <w:cols w:space="720" w:num="1"/>
          <w:docGrid w:type="lines" w:linePitch="312" w:charSpace="0"/>
        </w:sectPr>
      </w:pPr>
      <w:r>
        <w:rPr>
          <w:rFonts w:hint="eastAsia" w:ascii="宋体" w:hAnsi="宋体"/>
          <w:sz w:val="28"/>
        </w:rPr>
        <w:t>包括申报报告、申报书、辅助资料和证明材料等，标明编号、文件名称、介质类型、知识产权所有者的姓名及必要的文字说明和相关信</w:t>
      </w:r>
      <w:r>
        <w:rPr>
          <w:rFonts w:hint="eastAsia"/>
        </w:rPr>
        <mc:AlternateContent>
          <mc:Choice Requires="wps">
            <w:drawing>
              <wp:anchor distT="0" distB="0" distL="114300" distR="114300" simplePos="0" relativeHeight="251658240" behindDoc="0" locked="0" layoutInCell="1" allowOverlap="1">
                <wp:simplePos x="0" y="0"/>
                <wp:positionH relativeFrom="column">
                  <wp:posOffset>6858000</wp:posOffset>
                </wp:positionH>
                <wp:positionV relativeFrom="paragraph">
                  <wp:posOffset>396240</wp:posOffset>
                </wp:positionV>
                <wp:extent cx="817880" cy="0"/>
                <wp:effectExtent l="0" t="9525" r="1270" b="9525"/>
                <wp:wrapNone/>
                <wp:docPr id="1" name="直接连接符 1"/>
                <wp:cNvGraphicFramePr/>
                <a:graphic xmlns:a="http://schemas.openxmlformats.org/drawingml/2006/main">
                  <a:graphicData uri="http://schemas.microsoft.com/office/word/2010/wordprocessingShape">
                    <wps:wsp>
                      <wps:cNvSpPr/>
                      <wps:spPr>
                        <a:xfrm>
                          <a:off x="0" y="0"/>
                          <a:ext cx="81788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0pt;margin-top:31.2pt;height:0pt;width:64.4pt;z-index:251658240;mso-width-relative:page;mso-height-relative:page;" coordsize="21600,21600" o:gfxdata="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NuJcPWAAAACwEAAA8AAAAAAAAAAQAg&#10;AAAAIgAAAGRycy9kb3ducmV2LnhtbFBLAQIUABQAAAAIAIdO4kDauxIT1wEAAJYDAAAOAAAAAAAA&#10;AAEAIAAAACUBAABkcnMvZTJvRG9jLnhtbFBLBQYAAAAABgAGAFkBAABuBQAAAAA=&#10;">
                <v:path arrowok="t"/>
                <v:fill focussize="0,0"/>
                <v:stroke weight="1.5pt"/>
                <v:imagedata o:title=""/>
                <o:lock v:ext="edit"/>
              </v:line>
            </w:pict>
          </mc:Fallback>
        </mc:AlternateContent>
      </w:r>
      <w:r>
        <w:rPr>
          <w:rFonts w:hint="eastAsia" w:ascii="宋体" w:hAnsi="宋体"/>
          <w:sz w:val="28"/>
          <w:lang w:eastAsia="zh-CN"/>
        </w:rPr>
        <w:t>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Fonts w:hint="eastAsia" w:ascii="仿宋_GB2312"/>
        <w:sz w:val="24"/>
      </w:rPr>
    </w:pPr>
    <w:r>
      <w:rPr>
        <w:rFonts w:ascii="仿宋_GB2312"/>
        <w:sz w:val="24"/>
      </w:rPr>
      <w:fldChar w:fldCharType="begin"/>
    </w:r>
    <w:r>
      <w:rPr>
        <w:rStyle w:val="6"/>
        <w:rFonts w:ascii="仿宋_GB2312"/>
        <w:sz w:val="24"/>
      </w:rPr>
      <w:instrText xml:space="preserve">PAGE  </w:instrText>
    </w:r>
    <w:r>
      <w:rPr>
        <w:rFonts w:ascii="仿宋_GB2312"/>
        <w:sz w:val="24"/>
      </w:rPr>
      <w:fldChar w:fldCharType="separate"/>
    </w:r>
    <w:r>
      <w:rPr>
        <w:rStyle w:val="6"/>
        <w:rFonts w:ascii="仿宋_GB2312"/>
        <w:sz w:val="24"/>
      </w:rPr>
      <w:t>5</w:t>
    </w:r>
    <w:r>
      <w:rPr>
        <w:rFonts w:ascii="仿宋_GB2312"/>
        <w:sz w:val="24"/>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44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uiPriority w:val="0"/>
    <w:pPr>
      <w:keepNext/>
      <w:widowControl/>
      <w:adjustRightInd w:val="0"/>
      <w:spacing w:before="280" w:after="60" w:line="360" w:lineRule="auto"/>
      <w:ind w:firstLine="640" w:firstLineChars="200"/>
      <w:jc w:val="center"/>
      <w:outlineLvl w:val="0"/>
    </w:pPr>
    <w:rPr>
      <w:rFonts w:ascii="仿宋_GB2312" w:hAnsi="宋体" w:eastAsia="仿宋_GB2312" w:cs="宋体"/>
      <w:b/>
      <w:bCs/>
      <w:spacing w:val="-2"/>
      <w:kern w:val="0"/>
      <w:sz w:val="32"/>
      <w:szCs w:val="30"/>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eastAsia="仿宋_GB2312"/>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Alley_oop1426557206</cp:lastModifiedBy>
  <dcterms:modified xsi:type="dcterms:W3CDTF">2020-01-17T01:15:10Z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